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932F8">
      <w:pPr>
        <w:pStyle w:val="9"/>
        <w:widowControl/>
        <w:spacing w:line="540" w:lineRule="exact"/>
        <w:jc w:val="center"/>
        <w:rPr>
          <w:rFonts w:ascii="方正小标宋简体" w:hAnsi="方正小标宋简体" w:eastAsia="方正小标宋简体" w:cs="方正小标宋简体"/>
          <w:color w:val="000000"/>
          <w:sz w:val="44"/>
          <w:szCs w:val="44"/>
          <w:lang w:bidi="ar"/>
        </w:rPr>
      </w:pPr>
      <w:r>
        <w:rPr>
          <w:rFonts w:hint="eastAsia" w:ascii="方正小标宋简体" w:hAnsi="方正小标宋简体" w:eastAsia="方正小标宋简体" w:cs="方正小标宋简体"/>
          <w:color w:val="000000"/>
          <w:sz w:val="44"/>
          <w:szCs w:val="44"/>
          <w:lang w:bidi="ar"/>
        </w:rPr>
        <w:t>五金商贸城E1拓展区域停车场新能源</w:t>
      </w:r>
    </w:p>
    <w:p w14:paraId="3B851FB2">
      <w:pPr>
        <w:pStyle w:val="9"/>
        <w:widowControl/>
        <w:spacing w:line="540" w:lineRule="exact"/>
        <w:jc w:val="center"/>
        <w:rPr>
          <w:rFonts w:ascii="方正小标宋简体" w:hAnsi="方正小标宋简体" w:eastAsia="方正小标宋简体" w:cs="方正小标宋简体"/>
          <w:color w:val="000000"/>
          <w:sz w:val="44"/>
          <w:szCs w:val="44"/>
          <w:lang w:bidi="ar"/>
        </w:rPr>
      </w:pPr>
      <w:r>
        <w:rPr>
          <w:rFonts w:hint="eastAsia" w:ascii="方正小标宋简体" w:hAnsi="方正小标宋简体" w:eastAsia="方正小标宋简体" w:cs="方正小标宋简体"/>
          <w:color w:val="000000"/>
          <w:sz w:val="44"/>
          <w:szCs w:val="44"/>
          <w:lang w:bidi="ar"/>
        </w:rPr>
        <w:t>充电桩服务项目招租询价文件</w:t>
      </w:r>
    </w:p>
    <w:p w14:paraId="7D1DD411"/>
    <w:p w14:paraId="7C5D794C">
      <w:pPr>
        <w:pStyle w:val="9"/>
        <w:widowControl/>
        <w:numPr>
          <w:ilvl w:val="0"/>
          <w:numId w:val="1"/>
        </w:numPr>
        <w:spacing w:beforeAutospacing="0" w:afterAutospacing="0" w:line="540" w:lineRule="exact"/>
        <w:ind w:firstLine="562" w:firstLineChars="200"/>
        <w:jc w:val="both"/>
        <w:rPr>
          <w:rFonts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项目概况</w:t>
      </w:r>
    </w:p>
    <w:p w14:paraId="290352D2">
      <w:pPr>
        <w:pStyle w:val="9"/>
        <w:widowControl/>
        <w:spacing w:beforeAutospacing="0" w:afterAutospacing="0" w:line="540" w:lineRule="exact"/>
        <w:ind w:firstLine="560" w:firstLineChars="200"/>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1.项目编号：CBYY-2025-Z</w:t>
      </w:r>
      <w:r>
        <w:rPr>
          <w:rFonts w:ascii="仿宋_GB2312" w:hAnsi="仿宋_GB2312" w:eastAsia="仿宋_GB2312" w:cs="仿宋_GB2312"/>
          <w:color w:val="000000"/>
          <w:sz w:val="28"/>
          <w:szCs w:val="28"/>
          <w:lang w:bidi="ar"/>
        </w:rPr>
        <w:t>Z</w:t>
      </w:r>
      <w:r>
        <w:rPr>
          <w:rFonts w:hint="eastAsia" w:ascii="仿宋_GB2312" w:hAnsi="仿宋_GB2312" w:eastAsia="仿宋_GB2312" w:cs="仿宋_GB2312"/>
          <w:color w:val="000000"/>
          <w:sz w:val="28"/>
          <w:szCs w:val="28"/>
          <w:lang w:bidi="ar"/>
        </w:rPr>
        <w:t>001</w:t>
      </w:r>
    </w:p>
    <w:p w14:paraId="7F8CFFA7">
      <w:pPr>
        <w:pStyle w:val="9"/>
        <w:widowControl/>
        <w:spacing w:beforeAutospacing="0" w:afterAutospacing="0" w:line="540" w:lineRule="exact"/>
        <w:ind w:firstLine="560" w:firstLineChars="200"/>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2.项目名称：五金商贸城E1拓展区域停车场新能源充电桩服务项目招租</w:t>
      </w:r>
    </w:p>
    <w:p w14:paraId="5F38A0CD">
      <w:pPr>
        <w:pStyle w:val="9"/>
        <w:widowControl/>
        <w:spacing w:beforeAutospacing="0" w:afterAutospacing="0" w:line="540" w:lineRule="exact"/>
        <w:ind w:firstLine="560" w:firstLineChars="200"/>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3.项目范围：五金商贸城E1拓展区域停车场新能源充电桩合作招租</w:t>
      </w:r>
    </w:p>
    <w:p w14:paraId="1A7DD17C">
      <w:pPr>
        <w:pStyle w:val="9"/>
        <w:widowControl/>
        <w:spacing w:beforeAutospacing="0" w:afterAutospacing="0" w:line="540" w:lineRule="exact"/>
        <w:ind w:firstLine="560" w:firstLineChars="200"/>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4.项目业主：合肥城市泊车投资管理有限公司</w:t>
      </w:r>
    </w:p>
    <w:p w14:paraId="67DA42EF">
      <w:pPr>
        <w:pStyle w:val="9"/>
        <w:widowControl/>
        <w:spacing w:beforeAutospacing="0" w:afterAutospacing="0" w:line="540" w:lineRule="exact"/>
        <w:ind w:firstLine="560" w:firstLineChars="200"/>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5.项目概况：五金商贸城E1拓展区域停车场建设不低于30个充电车位及配套施工等。</w:t>
      </w:r>
    </w:p>
    <w:p w14:paraId="3B46B034">
      <w:pPr>
        <w:pStyle w:val="9"/>
        <w:widowControl/>
        <w:spacing w:beforeAutospacing="0" w:afterAutospacing="0" w:line="540" w:lineRule="exact"/>
        <w:ind w:firstLine="560" w:firstLineChars="200"/>
        <w:jc w:val="both"/>
        <w:rPr>
          <w:rFonts w:ascii="Times New Roman" w:hAnsi="Times New Roman" w:eastAsia="仿宋_GB2312"/>
          <w:snapToGrid w:val="0"/>
          <w:sz w:val="28"/>
          <w:szCs w:val="28"/>
        </w:rPr>
      </w:pPr>
      <w:r>
        <w:rPr>
          <w:rFonts w:hint="eastAsia" w:ascii="仿宋_GB2312" w:hAnsi="仿宋_GB2312" w:eastAsia="仿宋_GB2312" w:cs="仿宋_GB2312"/>
          <w:color w:val="000000"/>
          <w:sz w:val="28"/>
          <w:szCs w:val="28"/>
          <w:lang w:bidi="ar"/>
        </w:rPr>
        <w:t>6.项目类别：</w:t>
      </w:r>
      <w:r>
        <w:rPr>
          <w:rFonts w:hint="eastAsia" w:ascii="Times New Roman" w:hAnsi="Times New Roman" w:eastAsia="仿宋_GB2312"/>
          <w:snapToGrid w:val="0"/>
          <w:sz w:val="28"/>
          <w:szCs w:val="28"/>
        </w:rPr>
        <w:t xml:space="preserve">□工程 □货物 </w:t>
      </w:r>
      <w:r>
        <w:rPr>
          <w:rFonts w:hint="eastAsia" w:eastAsia="仿宋_GB2312"/>
          <w:snapToGrid w:val="0"/>
          <w:sz w:val="28"/>
          <w:szCs w:val="28"/>
        </w:rPr>
        <w:t>☑</w:t>
      </w:r>
      <w:r>
        <w:rPr>
          <w:rFonts w:hint="eastAsia" w:ascii="Times New Roman" w:hAnsi="Times New Roman" w:eastAsia="仿宋_GB2312"/>
          <w:snapToGrid w:val="0"/>
          <w:sz w:val="28"/>
          <w:szCs w:val="28"/>
        </w:rPr>
        <w:t>服务</w:t>
      </w:r>
    </w:p>
    <w:p w14:paraId="21E28B84">
      <w:pPr>
        <w:pStyle w:val="9"/>
        <w:widowControl/>
        <w:spacing w:beforeAutospacing="0" w:afterAutospacing="0" w:line="540" w:lineRule="exact"/>
        <w:ind w:firstLine="560" w:firstLineChars="200"/>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7.项目预算：每月不低于300/个，</w:t>
      </w:r>
      <w:r>
        <w:rPr>
          <w:rFonts w:hint="eastAsia" w:ascii="仿宋_GB2312" w:eastAsia="仿宋_GB2312"/>
          <w:sz w:val="28"/>
        </w:rPr>
        <w:t>本项目采用</w:t>
      </w:r>
      <w:r>
        <w:rPr>
          <w:rFonts w:hint="eastAsia" w:ascii="仿宋_GB2312" w:eastAsia="仿宋_GB2312"/>
          <w:sz w:val="28"/>
          <w:u w:val="single"/>
        </w:rPr>
        <w:t>最高价</w:t>
      </w:r>
      <w:r>
        <w:rPr>
          <w:rFonts w:hint="eastAsia" w:ascii="仿宋_GB2312" w:eastAsia="仿宋_GB2312"/>
          <w:sz w:val="28"/>
        </w:rPr>
        <w:t>中标方式</w:t>
      </w:r>
    </w:p>
    <w:p w14:paraId="0B0F0B84">
      <w:pPr>
        <w:pStyle w:val="9"/>
        <w:widowControl/>
        <w:spacing w:beforeAutospacing="0" w:afterAutospacing="0" w:line="540" w:lineRule="exact"/>
        <w:ind w:firstLine="560" w:firstLineChars="200"/>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8.</w:t>
      </w:r>
      <w:r>
        <w:rPr>
          <w:rFonts w:hint="eastAsia" w:ascii="仿宋_GB2312" w:hAnsi="仿宋_GB2312" w:eastAsia="仿宋_GB2312" w:cs="仿宋_GB2312"/>
          <w:sz w:val="28"/>
          <w:szCs w:val="28"/>
          <w:lang w:bidi="ar"/>
        </w:rPr>
        <w:t>响应文件</w:t>
      </w:r>
      <w:r>
        <w:rPr>
          <w:rFonts w:hint="eastAsia" w:ascii="仿宋_GB2312" w:hAnsi="仿宋_GB2312" w:eastAsia="仿宋_GB2312" w:cs="仿宋_GB2312"/>
          <w:kern w:val="2"/>
          <w:sz w:val="28"/>
          <w:szCs w:val="28"/>
        </w:rPr>
        <w:t>份数：共贰份，</w:t>
      </w:r>
      <w:r>
        <w:rPr>
          <w:rFonts w:ascii="Times New Roman" w:hAnsi="Times New Roman" w:eastAsia="仿宋_GB2312"/>
          <w:sz w:val="28"/>
          <w:szCs w:val="28"/>
        </w:rPr>
        <w:t>正本</w:t>
      </w:r>
      <w:r>
        <w:rPr>
          <w:rFonts w:hint="eastAsia" w:ascii="Times New Roman" w:hAnsi="Times New Roman" w:eastAsia="仿宋_GB2312"/>
          <w:sz w:val="28"/>
          <w:szCs w:val="28"/>
          <w:u w:val="single"/>
        </w:rPr>
        <w:t>壹</w:t>
      </w:r>
      <w:r>
        <w:rPr>
          <w:rFonts w:ascii="Times New Roman" w:hAnsi="Times New Roman" w:eastAsia="仿宋_GB2312"/>
          <w:sz w:val="28"/>
          <w:szCs w:val="28"/>
        </w:rPr>
        <w:t>份，副本</w:t>
      </w:r>
      <w:r>
        <w:rPr>
          <w:rFonts w:hint="eastAsia" w:ascii="Times New Roman" w:hAnsi="Times New Roman" w:eastAsia="仿宋_GB2312"/>
          <w:sz w:val="28"/>
          <w:szCs w:val="28"/>
          <w:u w:val="single"/>
        </w:rPr>
        <w:t>壹</w:t>
      </w:r>
      <w:r>
        <w:rPr>
          <w:rFonts w:ascii="Times New Roman" w:hAnsi="Times New Roman" w:eastAsia="仿宋_GB2312"/>
          <w:sz w:val="28"/>
          <w:szCs w:val="28"/>
        </w:rPr>
        <w:t>份</w:t>
      </w:r>
      <w:r>
        <w:rPr>
          <w:rFonts w:hint="eastAsia" w:ascii="仿宋_GB2312" w:hAnsi="仿宋_GB2312" w:eastAsia="仿宋_GB2312" w:cs="仿宋_GB2312"/>
          <w:kern w:val="2"/>
          <w:sz w:val="28"/>
          <w:szCs w:val="28"/>
        </w:rPr>
        <w:t>。</w:t>
      </w:r>
    </w:p>
    <w:p w14:paraId="5B398225">
      <w:pPr>
        <w:pStyle w:val="9"/>
        <w:widowControl/>
        <w:numPr>
          <w:ilvl w:val="0"/>
          <w:numId w:val="1"/>
        </w:numPr>
        <w:spacing w:beforeAutospacing="0" w:afterAutospacing="0" w:line="540" w:lineRule="exact"/>
        <w:ind w:firstLine="562" w:firstLineChars="200"/>
        <w:jc w:val="both"/>
        <w:rPr>
          <w:rFonts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资格条件及相关说明</w:t>
      </w:r>
    </w:p>
    <w:p w14:paraId="4842B250">
      <w:pPr>
        <w:tabs>
          <w:tab w:val="left" w:pos="1059"/>
          <w:tab w:val="left" w:pos="1060"/>
        </w:tabs>
        <w:spacing w:line="540" w:lineRule="exact"/>
        <w:ind w:firstLine="560" w:firstLineChars="200"/>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1.</w:t>
      </w:r>
      <w:r>
        <w:rPr>
          <w:rFonts w:hint="eastAsia" w:ascii="仿宋_GB2312" w:eastAsia="仿宋_GB2312"/>
          <w:sz w:val="28"/>
        </w:rPr>
        <w:t>投标单位具有独立法人资格，具有有效的营业执照、税务登记证及组织机构代码证（或三证合一有效证件），具有独立承担民事责任的能力；</w:t>
      </w:r>
    </w:p>
    <w:p w14:paraId="41BF7DFB">
      <w:pPr>
        <w:tabs>
          <w:tab w:val="left" w:pos="1059"/>
          <w:tab w:val="left" w:pos="1060"/>
        </w:tabs>
        <w:spacing w:line="540" w:lineRule="exact"/>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2.投标人资质要求：</w:t>
      </w:r>
      <w:r>
        <w:rPr>
          <w:rFonts w:ascii="仿宋_GB2312" w:eastAsia="仿宋_GB2312" w:cs="仿宋_GB2312"/>
          <w:sz w:val="28"/>
          <w:szCs w:val="28"/>
        </w:rPr>
        <w:t>投标单位经营范围必须包含集中式快速充电站运营</w:t>
      </w:r>
      <w:r>
        <w:rPr>
          <w:rFonts w:hint="eastAsia" w:ascii="仿宋_GB2312" w:eastAsia="仿宋_GB2312" w:cs="仿宋_GB2312"/>
          <w:sz w:val="28"/>
          <w:szCs w:val="28"/>
        </w:rPr>
        <w:t>或新能源充电设施运营</w:t>
      </w:r>
      <w:r>
        <w:rPr>
          <w:rFonts w:ascii="仿宋_GB2312" w:eastAsia="仿宋_GB2312" w:cs="仿宋_GB2312"/>
          <w:sz w:val="28"/>
          <w:szCs w:val="28"/>
        </w:rPr>
        <w:t>资质。</w:t>
      </w:r>
    </w:p>
    <w:p w14:paraId="6A50D4A2">
      <w:pPr>
        <w:tabs>
          <w:tab w:val="left" w:pos="1059"/>
          <w:tab w:val="left" w:pos="1060"/>
        </w:tabs>
        <w:spacing w:line="540" w:lineRule="exact"/>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3.投标人业绩要求（如需）：</w:t>
      </w:r>
      <w:r>
        <w:rPr>
          <w:rFonts w:ascii="仿宋_GB2312" w:eastAsia="仿宋_GB2312" w:cs="仿宋_GB2312"/>
          <w:sz w:val="28"/>
          <w:szCs w:val="28"/>
        </w:rPr>
        <w:t>投标单位需提供</w:t>
      </w:r>
      <w:r>
        <w:rPr>
          <w:rFonts w:hint="eastAsia" w:ascii="仿宋_GB2312" w:eastAsia="仿宋_GB2312" w:cs="仿宋_GB2312"/>
          <w:sz w:val="28"/>
          <w:szCs w:val="28"/>
        </w:rPr>
        <w:t>至少自20</w:t>
      </w:r>
      <w:r>
        <w:rPr>
          <w:rFonts w:ascii="仿宋_GB2312" w:eastAsia="仿宋_GB2312" w:cs="仿宋_GB2312"/>
          <w:sz w:val="28"/>
          <w:szCs w:val="28"/>
        </w:rPr>
        <w:t>2</w:t>
      </w:r>
      <w:r>
        <w:rPr>
          <w:rFonts w:hint="eastAsia" w:ascii="仿宋_GB2312" w:eastAsia="仿宋_GB2312" w:cs="仿宋_GB2312"/>
          <w:sz w:val="28"/>
          <w:szCs w:val="28"/>
        </w:rPr>
        <w:t>2年2月1日以来具有</w:t>
      </w:r>
      <w:r>
        <w:rPr>
          <w:rFonts w:hint="eastAsia" w:ascii="仿宋_GB2312" w:eastAsia="仿宋_GB2312" w:cs="仿宋_GB2312"/>
          <w:sz w:val="28"/>
          <w:szCs w:val="28"/>
          <w:lang w:val="en-US" w:eastAsia="zh-CN"/>
        </w:rPr>
        <w:t>30</w:t>
      </w:r>
      <w:r>
        <w:rPr>
          <w:rFonts w:hint="eastAsia" w:ascii="仿宋_GB2312" w:eastAsia="仿宋_GB2312" w:cs="仿宋_GB2312"/>
          <w:sz w:val="28"/>
          <w:szCs w:val="28"/>
        </w:rPr>
        <w:t>（含）个及以上的充电桩集中式快速充电站运营业绩，切在充电场站运营正常。需提供业绩合同（证明资料信息应能反映评审因素，如未能明确反映评审因素的（如合同签订时间、充电桩数量、服务内容等），评标委员会不予认可）。</w:t>
      </w:r>
    </w:p>
    <w:p w14:paraId="39FA2B82">
      <w:pPr>
        <w:tabs>
          <w:tab w:val="left" w:pos="1059"/>
          <w:tab w:val="left" w:pos="1060"/>
        </w:tabs>
        <w:spacing w:line="540" w:lineRule="exact"/>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5.信誉要求：信誉良好。（需提供无不良征信承诺书，见附件）</w:t>
      </w:r>
    </w:p>
    <w:p w14:paraId="4D640034">
      <w:pPr>
        <w:tabs>
          <w:tab w:val="left" w:pos="1059"/>
          <w:tab w:val="left" w:pos="1060"/>
        </w:tabs>
        <w:spacing w:line="540" w:lineRule="exact"/>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6.与招标人存在利害关系可能影响招标公正性的法人、其他组织或个人，不得参加投标。</w:t>
      </w:r>
    </w:p>
    <w:p w14:paraId="1068ACE6">
      <w:pPr>
        <w:pStyle w:val="9"/>
        <w:widowControl/>
        <w:spacing w:beforeAutospacing="0" w:afterAutospacing="0" w:line="540" w:lineRule="exact"/>
        <w:ind w:firstLine="560" w:firstLineChars="200"/>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7.本项目不允许分包、不允许转包；一经发现将取消投标人中标资格。</w:t>
      </w:r>
    </w:p>
    <w:p w14:paraId="1ABDBD83">
      <w:pPr>
        <w:pStyle w:val="9"/>
        <w:widowControl/>
        <w:spacing w:beforeAutospacing="0" w:afterAutospacing="0" w:line="540" w:lineRule="exact"/>
        <w:ind w:firstLine="562" w:firstLineChars="200"/>
        <w:jc w:val="both"/>
        <w:rPr>
          <w:rFonts w:ascii="仿宋_GB2312" w:hAnsi="宋体" w:eastAsia="仿宋_GB2312" w:cs="仿宋_GB2312"/>
          <w:b/>
          <w:bCs/>
          <w:color w:val="000000"/>
          <w:sz w:val="28"/>
          <w:szCs w:val="28"/>
          <w:lang w:bidi="ar"/>
        </w:rPr>
      </w:pPr>
      <w:r>
        <w:rPr>
          <w:rFonts w:hint="eastAsia" w:ascii="仿宋_GB2312" w:hAnsi="宋体" w:eastAsia="仿宋_GB2312" w:cs="仿宋_GB2312"/>
          <w:b/>
          <w:bCs/>
          <w:color w:val="000000"/>
          <w:sz w:val="28"/>
          <w:szCs w:val="28"/>
          <w:lang w:bidi="ar"/>
        </w:rPr>
        <w:t>三、项目报价</w:t>
      </w:r>
    </w:p>
    <w:p w14:paraId="7C1C08C7">
      <w:pPr>
        <w:pStyle w:val="2"/>
        <w:tabs>
          <w:tab w:val="left" w:pos="5883"/>
        </w:tabs>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1.报价方式：</w:t>
      </w:r>
      <w:r>
        <w:rPr>
          <w:rFonts w:hint="eastAsia" w:ascii="仿宋_GB2312" w:eastAsia="仿宋_GB2312" w:hAnsiTheme="minorHAnsi"/>
          <w:sz w:val="28"/>
        </w:rPr>
        <w:t>租金价格</w:t>
      </w:r>
      <w:r>
        <w:rPr>
          <w:rFonts w:hint="eastAsia" w:ascii="仿宋_GB2312" w:eastAsia="仿宋_GB2312" w:hAnsiTheme="minorHAnsi"/>
          <w:sz w:val="28"/>
          <w:u w:val="single"/>
        </w:rPr>
        <w:t xml:space="preserve">     </w:t>
      </w:r>
      <w:r>
        <w:rPr>
          <w:rFonts w:hint="eastAsia" w:ascii="仿宋_GB2312" w:eastAsia="仿宋_GB2312" w:hAnsiTheme="minorHAnsi"/>
          <w:sz w:val="28"/>
        </w:rPr>
        <w:t>元/月/泊位（不低于300元/月/泊位）。</w:t>
      </w:r>
      <w:r>
        <w:rPr>
          <w:rFonts w:hint="eastAsia" w:ascii="仿宋" w:hAnsi="仿宋" w:eastAsia="仿宋" w:cs="仿宋"/>
          <w:color w:val="000000"/>
          <w:kern w:val="0"/>
          <w:sz w:val="28"/>
          <w:szCs w:val="28"/>
          <w:lang w:bidi="ar"/>
        </w:rPr>
        <w:t>以上报价为首年</w:t>
      </w:r>
      <w:r>
        <w:rPr>
          <w:rFonts w:hint="eastAsia" w:ascii="仿宋" w:hAnsi="仿宋" w:eastAsia="仿宋" w:cs="仿宋"/>
          <w:color w:val="000000"/>
          <w:sz w:val="28"/>
          <w:szCs w:val="28"/>
        </w:rPr>
        <w:t>每月单泊位租金报价，</w:t>
      </w:r>
      <w:r>
        <w:rPr>
          <w:rFonts w:hint="eastAsia" w:ascii="仿宋_GB2312" w:eastAsia="仿宋_GB2312"/>
          <w:sz w:val="28"/>
        </w:rPr>
        <w:t>租金每年递增5%。</w:t>
      </w:r>
    </w:p>
    <w:p w14:paraId="5A89B15A">
      <w:pPr>
        <w:pStyle w:val="9"/>
        <w:widowControl/>
        <w:spacing w:beforeAutospacing="0" w:afterAutospacing="0" w:line="540" w:lineRule="exact"/>
        <w:ind w:firstLine="560" w:firstLineChars="200"/>
        <w:jc w:val="both"/>
        <w:rPr>
          <w:rFonts w:ascii="Times New Roman" w:hAnsi="Times New Roman" w:eastAsia="仿宋_GB2312"/>
          <w:sz w:val="28"/>
          <w:szCs w:val="28"/>
        </w:rPr>
      </w:pPr>
      <w:r>
        <w:rPr>
          <w:rFonts w:hint="eastAsia" w:ascii="Times New Roman" w:hAnsi="Times New Roman" w:eastAsia="仿宋_GB2312"/>
          <w:sz w:val="28"/>
          <w:szCs w:val="28"/>
        </w:rPr>
        <w:t>2.报价要求：投标单位所报单价为包干价，包含以上采购内容的全部费用，</w:t>
      </w:r>
      <w:r>
        <w:rPr>
          <w:rFonts w:ascii="Times New Roman" w:hAnsi="Times New Roman" w:eastAsia="仿宋_GB2312"/>
          <w:sz w:val="28"/>
          <w:szCs w:val="28"/>
        </w:rPr>
        <w:t>一旦中标，不予以调整。</w:t>
      </w:r>
    </w:p>
    <w:p w14:paraId="6F65BBA9">
      <w:pPr>
        <w:widowControl/>
        <w:spacing w:line="540" w:lineRule="exact"/>
        <w:ind w:firstLine="562" w:firstLineChars="200"/>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四、投标材料提交</w:t>
      </w:r>
    </w:p>
    <w:p w14:paraId="2CDD26CD">
      <w:pPr>
        <w:widowControl/>
        <w:spacing w:line="540" w:lineRule="exact"/>
        <w:ind w:firstLine="560" w:firstLineChars="200"/>
        <w:jc w:val="left"/>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投标函需经投标人法定代表人或其授权代表签字、盖章；如为授权代表签字，请附授权委托书。内容包括：</w:t>
      </w:r>
    </w:p>
    <w:p w14:paraId="3B26493C">
      <w:pPr>
        <w:spacing w:line="540" w:lineRule="exact"/>
        <w:ind w:firstLine="560" w:firstLineChars="200"/>
        <w:rPr>
          <w:rFonts w:ascii="仿宋_GB2312" w:eastAsia="仿宋_GB2312"/>
          <w:sz w:val="28"/>
          <w:szCs w:val="28"/>
        </w:rPr>
      </w:pPr>
      <w:r>
        <w:rPr>
          <w:rFonts w:hint="eastAsia" w:ascii="仿宋_GB2312" w:eastAsia="仿宋_GB2312"/>
          <w:sz w:val="28"/>
          <w:szCs w:val="28"/>
        </w:rPr>
        <w:t>1.投标函（格式见附件1）</w:t>
      </w:r>
    </w:p>
    <w:p w14:paraId="46D45691">
      <w:pPr>
        <w:spacing w:line="540" w:lineRule="exact"/>
        <w:ind w:firstLine="560" w:firstLineChars="200"/>
        <w:rPr>
          <w:rFonts w:ascii="仿宋_GB2312" w:eastAsia="仿宋_GB2312"/>
          <w:sz w:val="28"/>
          <w:szCs w:val="28"/>
        </w:rPr>
      </w:pPr>
      <w:r>
        <w:rPr>
          <w:rFonts w:hint="eastAsia" w:ascii="仿宋_GB2312" w:eastAsia="仿宋_GB2312"/>
          <w:sz w:val="28"/>
          <w:szCs w:val="28"/>
        </w:rPr>
        <w:t>2.报价单（格式见附件2）</w:t>
      </w:r>
    </w:p>
    <w:p w14:paraId="5B09D55C">
      <w:pPr>
        <w:spacing w:line="540" w:lineRule="exact"/>
        <w:ind w:firstLine="560" w:firstLineChars="200"/>
        <w:rPr>
          <w:rFonts w:ascii="仿宋_GB2312" w:eastAsia="仿宋_GB2312"/>
          <w:sz w:val="28"/>
          <w:szCs w:val="28"/>
        </w:rPr>
      </w:pPr>
      <w:r>
        <w:rPr>
          <w:rFonts w:hint="eastAsia" w:ascii="仿宋_GB2312" w:eastAsia="仿宋_GB2312"/>
          <w:sz w:val="28"/>
          <w:szCs w:val="28"/>
        </w:rPr>
        <w:t>3.资质证明文件</w:t>
      </w:r>
      <w:r>
        <w:rPr>
          <w:rFonts w:ascii="仿宋_GB2312" w:eastAsia="仿宋_GB2312"/>
          <w:sz w:val="28"/>
          <w:szCs w:val="28"/>
        </w:rPr>
        <w:t>（加盖公章）</w:t>
      </w:r>
    </w:p>
    <w:p w14:paraId="234B1EB6">
      <w:pPr>
        <w:spacing w:line="540" w:lineRule="exact"/>
        <w:ind w:firstLine="560" w:firstLineChars="200"/>
        <w:rPr>
          <w:rFonts w:ascii="仿宋_GB2312" w:eastAsia="仿宋_GB2312"/>
          <w:sz w:val="28"/>
          <w:szCs w:val="28"/>
        </w:rPr>
      </w:pPr>
      <w:r>
        <w:rPr>
          <w:rFonts w:hint="eastAsia" w:ascii="仿宋_GB2312" w:eastAsia="仿宋_GB2312"/>
          <w:sz w:val="28"/>
          <w:szCs w:val="28"/>
        </w:rPr>
        <w:t>4.授权委托书（格式见附件5）</w:t>
      </w:r>
    </w:p>
    <w:p w14:paraId="13E6025D">
      <w:pPr>
        <w:spacing w:line="540" w:lineRule="exact"/>
        <w:ind w:firstLine="560" w:firstLineChars="200"/>
        <w:rPr>
          <w:rFonts w:ascii="仿宋_GB2312" w:eastAsia="仿宋_GB2312"/>
          <w:sz w:val="28"/>
          <w:szCs w:val="28"/>
        </w:rPr>
      </w:pPr>
      <w:r>
        <w:rPr>
          <w:rFonts w:hint="eastAsia" w:ascii="仿宋_GB2312" w:eastAsia="仿宋_GB2312"/>
          <w:sz w:val="28"/>
          <w:szCs w:val="28"/>
        </w:rPr>
        <w:t>5.相关业绩案例</w:t>
      </w:r>
    </w:p>
    <w:p w14:paraId="79F55FE1">
      <w:pPr>
        <w:widowControl/>
        <w:spacing w:line="540" w:lineRule="exact"/>
        <w:ind w:firstLine="560" w:firstLineChars="200"/>
        <w:jc w:val="left"/>
        <w:rPr>
          <w:rFonts w:ascii="仿宋_GB2312" w:eastAsia="仿宋_GB2312"/>
          <w:sz w:val="28"/>
          <w:szCs w:val="28"/>
        </w:rPr>
      </w:pPr>
      <w:r>
        <w:rPr>
          <w:rFonts w:hint="eastAsia" w:ascii="仿宋_GB2312" w:eastAsia="仿宋_GB2312"/>
          <w:sz w:val="28"/>
          <w:szCs w:val="28"/>
        </w:rPr>
        <w:t>6.</w:t>
      </w:r>
      <w:r>
        <w:rPr>
          <w:rFonts w:hint="eastAsia" w:ascii="仿宋_GB2312" w:hAnsi="宋体" w:eastAsia="仿宋_GB2312" w:cs="仿宋_GB2312"/>
          <w:color w:val="000000"/>
          <w:kern w:val="0"/>
          <w:sz w:val="28"/>
          <w:szCs w:val="28"/>
          <w:lang w:bidi="ar"/>
        </w:rPr>
        <w:t>投标人简介</w:t>
      </w:r>
    </w:p>
    <w:p w14:paraId="556C407C">
      <w:pPr>
        <w:spacing w:line="540" w:lineRule="exact"/>
        <w:ind w:firstLine="560" w:firstLineChars="200"/>
        <w:rPr>
          <w:rFonts w:ascii="仿宋_GB2312" w:eastAsia="仿宋_GB2312"/>
          <w:sz w:val="28"/>
          <w:szCs w:val="28"/>
        </w:rPr>
      </w:pPr>
      <w:r>
        <w:rPr>
          <w:rFonts w:hint="eastAsia" w:ascii="仿宋_GB2312" w:eastAsia="仿宋_GB2312"/>
          <w:sz w:val="28"/>
          <w:szCs w:val="28"/>
        </w:rPr>
        <w:t>7.无不良征信承诺书（提供承诺书，格式见附件7）</w:t>
      </w:r>
    </w:p>
    <w:p w14:paraId="34F2B7BA">
      <w:pPr>
        <w:spacing w:line="540" w:lineRule="exact"/>
        <w:ind w:firstLine="560" w:firstLineChars="200"/>
        <w:rPr>
          <w:rFonts w:ascii="仿宋_GB2312" w:hAnsi="宋体" w:eastAsia="仿宋_GB2312" w:cs="仿宋_GB2312"/>
          <w:color w:val="000000"/>
          <w:kern w:val="0"/>
          <w:sz w:val="28"/>
          <w:szCs w:val="28"/>
          <w:lang w:bidi="ar"/>
        </w:rPr>
      </w:pPr>
      <w:r>
        <w:rPr>
          <w:rFonts w:hint="eastAsia" w:ascii="仿宋_GB2312" w:eastAsia="仿宋_GB2312"/>
          <w:sz w:val="28"/>
          <w:szCs w:val="28"/>
        </w:rPr>
        <w:t>8.其他材料</w:t>
      </w:r>
    </w:p>
    <w:p w14:paraId="5E7F3CE0">
      <w:pPr>
        <w:widowControl/>
        <w:spacing w:line="540" w:lineRule="exact"/>
        <w:ind w:firstLine="562" w:firstLineChars="200"/>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注：以上材料均需加盖公章。</w:t>
      </w:r>
    </w:p>
    <w:p w14:paraId="524F4334">
      <w:pPr>
        <w:widowControl/>
        <w:spacing w:line="540" w:lineRule="exact"/>
        <w:ind w:firstLine="562" w:firstLineChars="200"/>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五、采购要求</w:t>
      </w:r>
    </w:p>
    <w:p w14:paraId="45D1F5F6">
      <w:pPr>
        <w:widowControl/>
        <w:spacing w:line="540" w:lineRule="exact"/>
        <w:ind w:firstLine="562" w:firstLineChars="200"/>
        <w:jc w:val="left"/>
        <w:rPr>
          <w:rFonts w:ascii="仿宋_GB2312" w:hAnsi="宋体" w:eastAsia="仿宋_GB2312" w:cs="仿宋_GB2312"/>
          <w:b/>
          <w:bCs/>
          <w:kern w:val="0"/>
          <w:sz w:val="28"/>
          <w:szCs w:val="28"/>
          <w:lang w:bidi="ar"/>
        </w:rPr>
      </w:pPr>
      <w:r>
        <w:rPr>
          <w:rFonts w:hint="eastAsia" w:ascii="仿宋_GB2312" w:hAnsi="宋体" w:eastAsia="仿宋_GB2312" w:cs="仿宋_GB2312"/>
          <w:b/>
          <w:bCs/>
          <w:kern w:val="0"/>
          <w:sz w:val="28"/>
          <w:szCs w:val="28"/>
          <w:lang w:bidi="ar"/>
        </w:rPr>
        <w:t>（一）基本要求</w:t>
      </w:r>
    </w:p>
    <w:p w14:paraId="22D5B091">
      <w:pPr>
        <w:widowControl/>
        <w:spacing w:line="540" w:lineRule="exact"/>
        <w:ind w:firstLine="560" w:firstLineChars="200"/>
        <w:jc w:val="left"/>
        <w:rPr>
          <w:rFonts w:ascii="仿宋_GB2312" w:hAnsi="宋体" w:eastAsia="仿宋_GB2312" w:cs="仿宋_GB2312"/>
          <w:kern w:val="0"/>
          <w:sz w:val="28"/>
          <w:szCs w:val="28"/>
          <w:lang w:bidi="ar"/>
        </w:rPr>
      </w:pPr>
      <w:r>
        <w:rPr>
          <w:rFonts w:ascii="仿宋_GB2312" w:hAnsi="宋体" w:eastAsia="仿宋_GB2312" w:cs="仿宋_GB2312"/>
          <w:kern w:val="0"/>
          <w:sz w:val="28"/>
          <w:szCs w:val="28"/>
          <w:lang w:bidi="ar"/>
        </w:rPr>
        <w:t>1</w:t>
      </w:r>
      <w:r>
        <w:rPr>
          <w:rFonts w:hint="eastAsia" w:ascii="仿宋_GB2312" w:hAnsi="宋体" w:eastAsia="仿宋_GB2312" w:cs="仿宋_GB2312"/>
          <w:kern w:val="0"/>
          <w:sz w:val="28"/>
          <w:szCs w:val="28"/>
          <w:lang w:bidi="ar"/>
        </w:rPr>
        <w:t>.投标人</w:t>
      </w:r>
      <w:r>
        <w:rPr>
          <w:rFonts w:ascii="仿宋_GB2312" w:hAnsi="宋体" w:eastAsia="仿宋_GB2312" w:cs="仿宋_GB2312"/>
          <w:kern w:val="0"/>
          <w:sz w:val="28"/>
          <w:szCs w:val="28"/>
          <w:lang w:bidi="ar"/>
        </w:rPr>
        <w:t>应完全理解</w:t>
      </w:r>
      <w:r>
        <w:rPr>
          <w:rFonts w:hint="eastAsia" w:ascii="仿宋_GB2312" w:hAnsi="宋体" w:eastAsia="仿宋_GB2312" w:cs="仿宋_GB2312"/>
          <w:kern w:val="0"/>
          <w:sz w:val="28"/>
          <w:szCs w:val="28"/>
          <w:lang w:bidi="ar"/>
        </w:rPr>
        <w:t>招标人</w:t>
      </w:r>
      <w:r>
        <w:rPr>
          <w:rFonts w:ascii="仿宋_GB2312" w:hAnsi="宋体" w:eastAsia="仿宋_GB2312" w:cs="仿宋_GB2312"/>
          <w:kern w:val="0"/>
          <w:sz w:val="28"/>
          <w:szCs w:val="28"/>
          <w:lang w:bidi="ar"/>
        </w:rPr>
        <w:t>的需求，并保证全部响应</w:t>
      </w:r>
      <w:r>
        <w:rPr>
          <w:rFonts w:hint="eastAsia" w:ascii="仿宋_GB2312" w:hAnsi="宋体" w:eastAsia="仿宋_GB2312" w:cs="仿宋_GB2312"/>
          <w:kern w:val="0"/>
          <w:sz w:val="28"/>
          <w:szCs w:val="28"/>
          <w:lang w:bidi="ar"/>
        </w:rPr>
        <w:t>。</w:t>
      </w:r>
    </w:p>
    <w:p w14:paraId="7AE3681D">
      <w:pPr>
        <w:widowControl/>
        <w:spacing w:line="540" w:lineRule="exact"/>
        <w:ind w:firstLine="560" w:firstLineChars="200"/>
        <w:jc w:val="left"/>
        <w:rPr>
          <w:rFonts w:ascii="仿宋_GB2312" w:hAnsi="宋体" w:eastAsia="仿宋_GB2312" w:cs="仿宋_GB2312"/>
          <w:kern w:val="0"/>
          <w:sz w:val="28"/>
          <w:szCs w:val="28"/>
          <w:lang w:bidi="ar"/>
        </w:rPr>
      </w:pPr>
      <w:r>
        <w:rPr>
          <w:rFonts w:ascii="仿宋_GB2312" w:hAnsi="宋体" w:eastAsia="仿宋_GB2312" w:cs="仿宋_GB2312"/>
          <w:kern w:val="0"/>
          <w:sz w:val="28"/>
          <w:szCs w:val="28"/>
          <w:lang w:bidi="ar"/>
        </w:rPr>
        <w:t>2</w:t>
      </w:r>
      <w:r>
        <w:rPr>
          <w:rFonts w:hint="eastAsia" w:ascii="仿宋_GB2312" w:hAnsi="宋体" w:eastAsia="仿宋_GB2312" w:cs="仿宋_GB2312"/>
          <w:kern w:val="0"/>
          <w:sz w:val="28"/>
          <w:szCs w:val="28"/>
          <w:lang w:bidi="ar"/>
        </w:rPr>
        <w:t>.投标人</w:t>
      </w:r>
      <w:r>
        <w:rPr>
          <w:rFonts w:ascii="仿宋_GB2312" w:hAnsi="宋体" w:eastAsia="仿宋_GB2312" w:cs="仿宋_GB2312"/>
          <w:kern w:val="0"/>
          <w:sz w:val="28"/>
          <w:szCs w:val="28"/>
          <w:lang w:bidi="ar"/>
        </w:rPr>
        <w:t>需保证所提交的产品不侵犯任何人的知识产权</w:t>
      </w:r>
      <w:r>
        <w:rPr>
          <w:rFonts w:hint="eastAsia" w:ascii="仿宋_GB2312" w:hAnsi="宋体" w:eastAsia="仿宋_GB2312" w:cs="仿宋_GB2312"/>
          <w:kern w:val="0"/>
          <w:sz w:val="28"/>
          <w:szCs w:val="28"/>
          <w:lang w:bidi="ar"/>
        </w:rPr>
        <w:t>。</w:t>
      </w:r>
    </w:p>
    <w:p w14:paraId="011E1EA5">
      <w:pPr>
        <w:pStyle w:val="16"/>
        <w:tabs>
          <w:tab w:val="left" w:pos="293"/>
        </w:tabs>
        <w:spacing w:line="540" w:lineRule="exact"/>
        <w:ind w:firstLine="560" w:firstLineChars="200"/>
        <w:rPr>
          <w:rFonts w:ascii="仿宋_GB2312" w:eastAsia="仿宋_GB2312" w:cs="仿宋_GB2312"/>
          <w:kern w:val="0"/>
          <w:sz w:val="28"/>
          <w:szCs w:val="28"/>
          <w:lang w:val="en-US" w:bidi="ar"/>
        </w:rPr>
      </w:pPr>
      <w:r>
        <w:rPr>
          <w:rFonts w:ascii="仿宋_GB2312" w:eastAsia="仿宋_GB2312" w:cs="仿宋_GB2312"/>
          <w:kern w:val="0"/>
          <w:sz w:val="28"/>
          <w:szCs w:val="28"/>
          <w:lang w:bidi="ar"/>
        </w:rPr>
        <w:t>3</w:t>
      </w:r>
      <w:r>
        <w:rPr>
          <w:rFonts w:hint="eastAsia" w:ascii="仿宋_GB2312" w:eastAsia="仿宋_GB2312" w:cs="仿宋_GB2312"/>
          <w:kern w:val="0"/>
          <w:sz w:val="28"/>
          <w:szCs w:val="28"/>
          <w:lang w:bidi="ar"/>
        </w:rPr>
        <w:t>.</w:t>
      </w:r>
      <w:r>
        <w:rPr>
          <w:rFonts w:hint="eastAsia" w:ascii="仿宋_GB2312" w:eastAsia="仿宋_GB2312" w:cs="仿宋_GB2312"/>
          <w:kern w:val="0"/>
          <w:sz w:val="28"/>
          <w:szCs w:val="28"/>
          <w:lang w:val="en-US" w:bidi="ar"/>
        </w:rPr>
        <w:t>中标人不得擅自更换投标时所报该项目拟派人员，否则招标人有权终止合同，由此造成的损失，中标人自行承担并赔偿全部损失。确需更换时，须报经招标人同意，更换后人员不得低于中标人投标时所报人员资质水平。招标人如认为有必要，可要求对上述人员中的部分人员作出更好的调整。</w:t>
      </w:r>
    </w:p>
    <w:p w14:paraId="7B8A4806">
      <w:pPr>
        <w:widowControl/>
        <w:spacing w:line="540" w:lineRule="exact"/>
        <w:jc w:val="left"/>
      </w:pPr>
      <w:r>
        <w:rPr>
          <w:rFonts w:hint="eastAsia" w:ascii="仿宋_GB2312" w:hAnsi="宋体" w:eastAsia="仿宋_GB2312" w:cs="仿宋_GB2312"/>
          <w:b/>
          <w:bCs/>
          <w:color w:val="000000"/>
          <w:kern w:val="0"/>
          <w:sz w:val="28"/>
          <w:szCs w:val="28"/>
          <w:lang w:bidi="ar"/>
        </w:rPr>
        <w:t>（二）采购需求</w:t>
      </w:r>
    </w:p>
    <w:p w14:paraId="02FA1535">
      <w:pPr>
        <w:pStyle w:val="2"/>
        <w:ind w:firstLine="560"/>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1.建设不低于30个充电车位；</w:t>
      </w:r>
    </w:p>
    <w:p w14:paraId="4F0C370B">
      <w:pPr>
        <w:pStyle w:val="2"/>
        <w:ind w:firstLine="560"/>
        <w:rPr>
          <w:rFonts w:ascii="仿宋_GB2312" w:hAnsi="仿宋_GB2312" w:eastAsia="仿宋_GB2312" w:cs="仿宋_GB2312"/>
          <w:bCs/>
          <w:sz w:val="28"/>
        </w:rPr>
      </w:pPr>
      <w:r>
        <w:rPr>
          <w:rFonts w:hint="eastAsia" w:ascii="仿宋_GB2312" w:hAnsi="宋体" w:eastAsia="仿宋_GB2312" w:cs="仿宋_GB2312"/>
          <w:kern w:val="0"/>
          <w:sz w:val="28"/>
          <w:szCs w:val="28"/>
          <w:lang w:bidi="ar"/>
        </w:rPr>
        <w:t>2.建设要求：</w:t>
      </w:r>
      <w:r>
        <w:rPr>
          <w:rFonts w:hint="eastAsia" w:ascii="仿宋_GB2312" w:hAnsi="仿宋_GB2312" w:eastAsia="仿宋_GB2312" w:cs="仿宋_GB2312"/>
          <w:bCs/>
          <w:sz w:val="28"/>
        </w:rPr>
        <w:t>场地建设符合充电场站运营需求，并保证后期有专人对现场设施设备、地面平整以及环境卫生进行专项管理和维护。</w:t>
      </w:r>
    </w:p>
    <w:p w14:paraId="22A881F5">
      <w:pPr>
        <w:widowControl/>
        <w:spacing w:line="540" w:lineRule="exact"/>
        <w:ind w:firstLine="562" w:firstLineChars="200"/>
        <w:jc w:val="left"/>
        <w:rPr>
          <w:rFonts w:hint="eastAsia" w:ascii="仿宋_GB2312" w:eastAsia="仿宋_GB2312" w:hAnsiTheme="minorHAnsi" w:cstheme="minorBidi"/>
          <w:b w:val="0"/>
          <w:bCs w:val="0"/>
          <w:kern w:val="2"/>
          <w:sz w:val="28"/>
          <w:szCs w:val="28"/>
          <w:lang w:bidi="ar"/>
        </w:rPr>
      </w:pPr>
      <w:r>
        <w:rPr>
          <w:rFonts w:hint="eastAsia" w:ascii="仿宋_GB2312" w:hAnsi="宋体" w:eastAsia="仿宋_GB2312" w:cs="仿宋_GB2312"/>
          <w:b/>
          <w:bCs/>
          <w:color w:val="000000"/>
          <w:kern w:val="0"/>
          <w:sz w:val="28"/>
          <w:szCs w:val="28"/>
          <w:lang w:bidi="ar"/>
        </w:rPr>
        <w:t>六、评审方法和标准</w:t>
      </w:r>
    </w:p>
    <w:p w14:paraId="358E6022">
      <w:pPr>
        <w:ind w:firstLine="560" w:firstLineChars="200"/>
        <w:rPr>
          <w:rFonts w:hint="eastAsia" w:ascii="仿宋_GB2312" w:eastAsia="仿宋_GB2312" w:hAnsiTheme="minorHAnsi" w:cstheme="minorBidi"/>
          <w:sz w:val="28"/>
          <w:szCs w:val="28"/>
          <w:lang w:bidi="ar"/>
        </w:rPr>
      </w:pPr>
      <w:r>
        <w:rPr>
          <w:rFonts w:hint="eastAsia" w:ascii="仿宋_GB2312" w:eastAsia="仿宋_GB2312" w:hAnsiTheme="minorHAnsi" w:cstheme="minorBidi"/>
          <w:sz w:val="28"/>
          <w:szCs w:val="28"/>
          <w:lang w:bidi="ar"/>
        </w:rPr>
        <w:t>1.</w:t>
      </w:r>
      <w:r>
        <w:rPr>
          <w:rFonts w:hint="eastAsia" w:ascii="仿宋_GB2312" w:eastAsia="仿宋_GB2312"/>
          <w:sz w:val="28"/>
          <w:szCs w:val="28"/>
        </w:rPr>
        <w:t>本项目采用</w:t>
      </w:r>
      <w:r>
        <w:rPr>
          <w:rFonts w:hint="eastAsia" w:ascii="仿宋_GB2312" w:eastAsia="仿宋_GB2312" w:hAnsiTheme="minorHAnsi" w:cstheme="minorBidi"/>
          <w:sz w:val="28"/>
          <w:szCs w:val="28"/>
          <w:lang w:bidi="ar"/>
        </w:rPr>
        <w:t>最高价中标原则</w:t>
      </w:r>
      <w:r>
        <w:rPr>
          <w:rFonts w:hint="eastAsia" w:ascii="仿宋_GB2312" w:eastAsia="仿宋_GB2312"/>
          <w:sz w:val="28"/>
          <w:szCs w:val="28"/>
        </w:rPr>
        <w:t>。</w:t>
      </w:r>
    </w:p>
    <w:p w14:paraId="320AC0CF">
      <w:pPr>
        <w:spacing w:line="540" w:lineRule="exact"/>
        <w:ind w:firstLine="560" w:firstLineChars="200"/>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2.</w:t>
      </w:r>
      <w:r>
        <w:rPr>
          <w:rFonts w:hint="eastAsia" w:ascii="仿宋_GB2312" w:eastAsia="仿宋_GB2312"/>
          <w:sz w:val="28"/>
          <w:szCs w:val="28"/>
        </w:rPr>
        <w:t>该中标人的报价即为签约的合同价，其报价将作为合同的组成部分。</w:t>
      </w:r>
    </w:p>
    <w:p w14:paraId="61939179">
      <w:pPr>
        <w:spacing w:line="540" w:lineRule="exact"/>
        <w:ind w:firstLine="560" w:firstLineChars="200"/>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3.投标人的报价应不能低于最低投标限价，否则将否决其投标。</w:t>
      </w:r>
    </w:p>
    <w:p w14:paraId="7540CBB6">
      <w:pPr>
        <w:pStyle w:val="9"/>
        <w:widowControl/>
        <w:spacing w:beforeAutospacing="0" w:afterAutospacing="0" w:line="540" w:lineRule="exact"/>
        <w:ind w:firstLine="562" w:firstLineChars="200"/>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七、本项目询价说明</w:t>
      </w:r>
    </w:p>
    <w:p w14:paraId="51D3EF84">
      <w:pPr>
        <w:spacing w:line="540" w:lineRule="exact"/>
        <w:ind w:firstLine="560" w:firstLineChars="200"/>
        <w:rPr>
          <w:rFonts w:ascii="仿宋_GB2312" w:eastAsia="仿宋_GB2312"/>
          <w:sz w:val="28"/>
          <w:szCs w:val="28"/>
        </w:rPr>
      </w:pPr>
      <w:r>
        <w:rPr>
          <w:rFonts w:hint="eastAsia" w:ascii="仿宋_GB2312" w:eastAsia="仿宋_GB2312"/>
          <w:sz w:val="28"/>
          <w:szCs w:val="28"/>
        </w:rPr>
        <w:t>1.投标人可以不对招标人的采购文件做出报价，但一经做出报价，即不可撤回。 </w:t>
      </w:r>
    </w:p>
    <w:p w14:paraId="4A987218">
      <w:pPr>
        <w:spacing w:line="5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eastAsia="仿宋_GB2312"/>
          <w:sz w:val="28"/>
          <w:szCs w:val="28"/>
        </w:rPr>
        <w:t>2.如投标人不足三家则招标人有权终止本次询价，且不向各投标人作任何解释。</w:t>
      </w:r>
    </w:p>
    <w:p w14:paraId="555DE613">
      <w:pPr>
        <w:widowControl/>
        <w:spacing w:line="540" w:lineRule="exact"/>
        <w:ind w:firstLine="562" w:firstLineChars="200"/>
        <w:jc w:val="left"/>
        <w:rPr>
          <w:rFonts w:ascii="仿宋_GB2312" w:hAnsi="宋体" w:eastAsia="仿宋_GB2312" w:cs="仿宋_GB2312"/>
          <w:b/>
          <w:bCs/>
          <w:color w:val="000000"/>
          <w:kern w:val="0"/>
          <w:sz w:val="28"/>
          <w:szCs w:val="28"/>
          <w:lang w:bidi="ar"/>
        </w:rPr>
      </w:pPr>
      <w:bookmarkStart w:id="0" w:name="OLE_LINK2"/>
      <w:r>
        <w:rPr>
          <w:rFonts w:hint="eastAsia" w:ascii="仿宋_GB2312" w:hAnsi="宋体" w:eastAsia="仿宋_GB2312" w:cs="仿宋_GB2312"/>
          <w:b/>
          <w:bCs/>
          <w:color w:val="000000"/>
          <w:kern w:val="0"/>
          <w:sz w:val="28"/>
          <w:szCs w:val="28"/>
          <w:lang w:bidi="ar"/>
        </w:rPr>
        <w:t>八、</w:t>
      </w:r>
      <w:r>
        <w:rPr>
          <w:rFonts w:ascii="仿宋_GB2312" w:hAnsi="宋体" w:eastAsia="仿宋_GB2312" w:cs="仿宋_GB2312"/>
          <w:b/>
          <w:bCs/>
          <w:color w:val="000000"/>
          <w:kern w:val="0"/>
          <w:sz w:val="28"/>
          <w:szCs w:val="28"/>
          <w:lang w:bidi="ar"/>
        </w:rPr>
        <w:t>提交响应文件截止时间</w:t>
      </w:r>
      <w:r>
        <w:rPr>
          <w:rFonts w:hint="eastAsia" w:ascii="仿宋_GB2312" w:hAnsi="宋体" w:eastAsia="仿宋_GB2312" w:cs="仿宋_GB2312"/>
          <w:b/>
          <w:bCs/>
          <w:color w:val="000000"/>
          <w:kern w:val="0"/>
          <w:sz w:val="28"/>
          <w:szCs w:val="28"/>
          <w:lang w:bidi="ar"/>
        </w:rPr>
        <w:t>、</w:t>
      </w:r>
      <w:r>
        <w:rPr>
          <w:rFonts w:ascii="仿宋_GB2312" w:hAnsi="宋体" w:eastAsia="仿宋_GB2312" w:cs="仿宋_GB2312"/>
          <w:b/>
          <w:bCs/>
          <w:color w:val="000000"/>
          <w:kern w:val="0"/>
          <w:sz w:val="28"/>
          <w:szCs w:val="28"/>
          <w:lang w:bidi="ar"/>
        </w:rPr>
        <w:t xml:space="preserve">地点及相关事宜 </w:t>
      </w:r>
    </w:p>
    <w:p w14:paraId="0E503B33">
      <w:pPr>
        <w:spacing w:line="540" w:lineRule="exact"/>
        <w:ind w:firstLine="560" w:firstLineChars="200"/>
        <w:rPr>
          <w:rFonts w:hint="eastAsia" w:ascii="仿宋_GB2312" w:eastAsia="仿宋_GB2312" w:hAnsiTheme="minorHAnsi" w:cstheme="minorBidi"/>
          <w:sz w:val="28"/>
          <w:szCs w:val="28"/>
        </w:rPr>
      </w:pPr>
      <w:r>
        <w:rPr>
          <w:rFonts w:hint="eastAsia" w:ascii="仿宋_GB2312" w:eastAsia="仿宋_GB2312"/>
          <w:sz w:val="28"/>
          <w:szCs w:val="28"/>
        </w:rPr>
        <w:t>1.投标人应根据本询价采购文件内容，</w:t>
      </w:r>
      <w:r>
        <w:rPr>
          <w:rFonts w:hint="eastAsia" w:ascii="仿宋_GB2312" w:hAnsi="仿宋_GB2312" w:eastAsia="仿宋_GB2312" w:cs="仿宋_GB2312"/>
          <w:sz w:val="28"/>
          <w:szCs w:val="28"/>
        </w:rPr>
        <w:t>于2025年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：30-</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：00前</w:t>
      </w:r>
      <w:r>
        <w:rPr>
          <w:rFonts w:hint="eastAsia" w:ascii="仿宋_GB2312" w:eastAsia="仿宋_GB2312"/>
          <w:sz w:val="28"/>
          <w:szCs w:val="28"/>
        </w:rPr>
        <w:t>(</w:t>
      </w:r>
      <w:r>
        <w:rPr>
          <w:rFonts w:ascii="仿宋_GB2312" w:eastAsia="仿宋_GB2312"/>
          <w:sz w:val="28"/>
          <w:szCs w:val="28"/>
        </w:rPr>
        <w:t>开标前半个小时</w:t>
      </w:r>
      <w:r>
        <w:rPr>
          <w:rFonts w:hint="eastAsia" w:ascii="仿宋_GB2312" w:eastAsia="仿宋_GB2312"/>
          <w:sz w:val="28"/>
          <w:szCs w:val="28"/>
          <w:lang w:val="en-US" w:eastAsia="zh-CN"/>
        </w:rPr>
        <w:t>内</w:t>
      </w:r>
      <w:r>
        <w:rPr>
          <w:rFonts w:ascii="仿宋_GB2312" w:eastAsia="仿宋_GB2312"/>
          <w:sz w:val="28"/>
          <w:szCs w:val="28"/>
        </w:rPr>
        <w:t>)</w:t>
      </w:r>
      <w:r>
        <w:rPr>
          <w:rFonts w:hint="eastAsia" w:ascii="仿宋_GB2312" w:eastAsia="仿宋_GB2312"/>
          <w:sz w:val="28"/>
          <w:szCs w:val="28"/>
        </w:rPr>
        <w:t>，向招标人现场递交投标文件（该时段以外时间暂不接收投标文件），递交人应为投标企业法人代表或</w:t>
      </w:r>
      <w:r>
        <w:rPr>
          <w:rFonts w:hint="eastAsia" w:ascii="仿宋_GB2312" w:hAnsi="仿宋_GB2312" w:eastAsia="仿宋_GB2312" w:cs="仿宋_GB2312"/>
          <w:sz w:val="28"/>
          <w:szCs w:val="28"/>
        </w:rPr>
        <w:t>授权代理人（法人代表送达投标文件的需出具身份证、授权委托人送达投标文件的需出具有效介绍信/授权书），</w:t>
      </w:r>
      <w:r>
        <w:rPr>
          <w:rFonts w:hint="eastAsia" w:ascii="仿宋_GB2312" w:eastAsia="仿宋_GB2312"/>
          <w:sz w:val="28"/>
          <w:szCs w:val="28"/>
        </w:rPr>
        <w:t>否则投标文件将被拒收。</w:t>
      </w:r>
    </w:p>
    <w:bookmarkEnd w:id="0"/>
    <w:p w14:paraId="36FBD444">
      <w:pPr>
        <w:spacing w:line="540" w:lineRule="exact"/>
        <w:ind w:firstLine="560" w:firstLineChars="200"/>
        <w:rPr>
          <w:rFonts w:ascii="仿宋_GB2312" w:eastAsia="仿宋_GB2312"/>
          <w:sz w:val="28"/>
          <w:szCs w:val="28"/>
        </w:rPr>
      </w:pPr>
      <w:r>
        <w:rPr>
          <w:rFonts w:hint="eastAsia" w:ascii="仿宋_GB2312" w:eastAsia="仿宋_GB2312"/>
          <w:sz w:val="28"/>
          <w:szCs w:val="28"/>
        </w:rPr>
        <w:t>2.投标文件须加盖单位公章密封后送至安徽省合肥市瑶海区明光路46号东方大厦22楼222</w:t>
      </w:r>
      <w:r>
        <w:rPr>
          <w:rFonts w:hint="eastAsia" w:ascii="仿宋_GB2312" w:eastAsia="仿宋_GB2312"/>
          <w:sz w:val="28"/>
          <w:szCs w:val="28"/>
          <w:lang w:val="en-US" w:eastAsia="zh-CN"/>
        </w:rPr>
        <w:t>0</w:t>
      </w:r>
      <w:r>
        <w:rPr>
          <w:rFonts w:hint="eastAsia" w:ascii="仿宋_GB2312" w:eastAsia="仿宋_GB2312"/>
          <w:sz w:val="28"/>
          <w:szCs w:val="28"/>
        </w:rPr>
        <w:t>室。</w:t>
      </w:r>
    </w:p>
    <w:p w14:paraId="760B0C24">
      <w:pPr>
        <w:spacing w:line="540" w:lineRule="exact"/>
        <w:ind w:firstLine="560" w:firstLineChars="200"/>
        <w:rPr>
          <w:rFonts w:ascii="仿宋_GB2312" w:eastAsia="仿宋_GB2312"/>
          <w:sz w:val="28"/>
          <w:szCs w:val="28"/>
        </w:rPr>
      </w:pPr>
      <w:r>
        <w:rPr>
          <w:rFonts w:hint="eastAsia" w:ascii="仿宋_GB2312" w:eastAsia="仿宋_GB2312"/>
          <w:sz w:val="28"/>
          <w:szCs w:val="28"/>
        </w:rPr>
        <w:t>3.逾期送达的或者未送达指定地点、未按要求密封的文件，不予接收。</w:t>
      </w:r>
    </w:p>
    <w:p w14:paraId="20DDC04F">
      <w:pPr>
        <w:pStyle w:val="9"/>
        <w:widowControl/>
        <w:spacing w:beforeAutospacing="0" w:afterAutospacing="0" w:line="540" w:lineRule="exact"/>
        <w:ind w:firstLine="560" w:firstLineChars="200"/>
        <w:jc w:val="both"/>
        <w:rPr>
          <w:rFonts w:ascii="仿宋_GB2312" w:eastAsia="仿宋_GB2312"/>
          <w:sz w:val="28"/>
          <w:szCs w:val="28"/>
        </w:rPr>
      </w:pPr>
      <w:r>
        <w:rPr>
          <w:rFonts w:hint="eastAsia" w:ascii="仿宋_GB2312" w:eastAsia="仿宋_GB2312"/>
          <w:sz w:val="28"/>
          <w:szCs w:val="28"/>
        </w:rPr>
        <w:t>4.开标时间：2025年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3</w:t>
      </w:r>
      <w:r>
        <w:rPr>
          <w:rFonts w:hint="eastAsia" w:ascii="仿宋_GB2312" w:eastAsia="仿宋_GB2312"/>
          <w:sz w:val="28"/>
          <w:szCs w:val="28"/>
        </w:rPr>
        <w:t>日</w:t>
      </w:r>
      <w:r>
        <w:rPr>
          <w:rFonts w:hint="eastAsia" w:ascii="仿宋_GB2312" w:eastAsia="仿宋_GB2312"/>
          <w:sz w:val="28"/>
          <w:szCs w:val="28"/>
          <w:lang w:val="en-US" w:eastAsia="zh-CN"/>
        </w:rPr>
        <w:t>10</w:t>
      </w:r>
      <w:r>
        <w:rPr>
          <w:rFonts w:hint="eastAsia" w:ascii="仿宋_GB2312" w:eastAsia="仿宋_GB2312"/>
          <w:sz w:val="28"/>
          <w:szCs w:val="28"/>
        </w:rPr>
        <w:t>:00</w:t>
      </w:r>
    </w:p>
    <w:p w14:paraId="76275AA8">
      <w:pPr>
        <w:pStyle w:val="9"/>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九、履约保证金</w:t>
      </w:r>
    </w:p>
    <w:p w14:paraId="5ECDD591">
      <w:pPr>
        <w:spacing w:line="560" w:lineRule="exact"/>
        <w:ind w:firstLine="560" w:firstLineChars="200"/>
        <w:rPr>
          <w:rFonts w:ascii="仿宋_GB2312" w:eastAsia="仿宋_GB2312"/>
          <w:sz w:val="28"/>
        </w:rPr>
      </w:pPr>
      <w:r>
        <w:rPr>
          <w:rFonts w:hint="eastAsia" w:ascii="仿宋_GB2312" w:eastAsia="仿宋_GB2312"/>
          <w:sz w:val="28"/>
        </w:rPr>
        <w:t>1.履约保证金为：</w:t>
      </w:r>
      <w:r>
        <w:rPr>
          <w:rFonts w:ascii="仿宋_GB2312" w:hAnsi="Times New Roman" w:eastAsia="仿宋_GB2312" w:cs="Times New Roman"/>
          <w:sz w:val="28"/>
          <w:szCs w:val="28"/>
        </w:rPr>
        <w:t>50000元（伍万元整）</w:t>
      </w:r>
      <w:r>
        <w:rPr>
          <w:rFonts w:hint="eastAsia" w:ascii="仿宋_GB2312" w:eastAsia="仿宋_GB2312"/>
          <w:sz w:val="28"/>
        </w:rPr>
        <w:t>。</w:t>
      </w:r>
    </w:p>
    <w:p w14:paraId="1987034E">
      <w:pPr>
        <w:spacing w:line="560" w:lineRule="exact"/>
        <w:ind w:firstLine="560" w:firstLineChars="200"/>
        <w:rPr>
          <w:rFonts w:ascii="仿宋_GB2312" w:eastAsia="仿宋_GB2312"/>
          <w:sz w:val="28"/>
        </w:rPr>
      </w:pPr>
      <w:r>
        <w:rPr>
          <w:rFonts w:hint="eastAsia" w:ascii="仿宋_GB2312" w:eastAsia="仿宋_GB2312"/>
          <w:sz w:val="28"/>
        </w:rPr>
        <w:t xml:space="preserve">2.担保形式：对公银行转账  </w:t>
      </w:r>
    </w:p>
    <w:p w14:paraId="6B9682D4">
      <w:pPr>
        <w:spacing w:line="560" w:lineRule="exact"/>
        <w:ind w:firstLine="560" w:firstLineChars="200"/>
        <w:rPr>
          <w:rFonts w:ascii="仿宋_GB2312" w:eastAsia="仿宋_GB2312"/>
          <w:sz w:val="28"/>
        </w:rPr>
      </w:pPr>
      <w:r>
        <w:rPr>
          <w:rFonts w:hint="eastAsia" w:ascii="仿宋_GB2312" w:eastAsia="仿宋_GB2312"/>
          <w:sz w:val="28"/>
        </w:rPr>
        <w:t>3.收受人为：招标人</w:t>
      </w:r>
    </w:p>
    <w:p w14:paraId="0825E166">
      <w:pPr>
        <w:spacing w:line="560" w:lineRule="exact"/>
        <w:ind w:firstLine="560" w:firstLineChars="200"/>
        <w:rPr>
          <w:rFonts w:ascii="仿宋_GB2312" w:eastAsia="仿宋_GB2312"/>
          <w:sz w:val="28"/>
        </w:rPr>
      </w:pPr>
      <w:r>
        <w:rPr>
          <w:rFonts w:hint="eastAsia" w:ascii="仿宋_GB2312" w:eastAsia="仿宋_GB2312"/>
          <w:sz w:val="28"/>
        </w:rPr>
        <w:t>4.提交时限：中标通知书发出后15个工作日内支付，履约保证金是签订合同的前提条件。保证金必须从基本账户转出，投标保证金汇出账户名称应与投标单位名称应完全一致。</w:t>
      </w:r>
    </w:p>
    <w:p w14:paraId="3044CC90">
      <w:pPr>
        <w:spacing w:line="560" w:lineRule="exact"/>
        <w:ind w:left="559" w:leftChars="266"/>
        <w:rPr>
          <w:rFonts w:ascii="仿宋_GB2312" w:eastAsia="仿宋_GB2312"/>
          <w:sz w:val="28"/>
        </w:rPr>
      </w:pPr>
      <w:r>
        <w:rPr>
          <w:rFonts w:hint="eastAsia" w:ascii="仿宋_GB2312" w:eastAsia="仿宋_GB2312"/>
          <w:b/>
          <w:bCs/>
          <w:sz w:val="28"/>
        </w:rPr>
        <w:t>账户名称：</w:t>
      </w:r>
      <w:r>
        <w:rPr>
          <w:rFonts w:hint="eastAsia" w:ascii="仿宋_GB2312" w:hAnsi="Times New Roman" w:eastAsia="仿宋_GB2312" w:cs="Times New Roman"/>
          <w:sz w:val="28"/>
          <w:szCs w:val="28"/>
        </w:rPr>
        <w:t>合肥城市泊车投资管理有限公司</w:t>
      </w:r>
      <w:r>
        <w:rPr>
          <w:rFonts w:hint="eastAsia" w:ascii="仿宋_GB2312" w:eastAsia="仿宋_GB2312"/>
          <w:sz w:val="28"/>
        </w:rPr>
        <w:br w:type="textWrapping"/>
      </w:r>
      <w:r>
        <w:rPr>
          <w:rFonts w:hint="eastAsia" w:ascii="仿宋_GB2312" w:eastAsia="仿宋_GB2312"/>
          <w:b/>
          <w:bCs/>
          <w:sz w:val="28"/>
        </w:rPr>
        <w:t>账  号：</w:t>
      </w:r>
      <w:r>
        <w:rPr>
          <w:rFonts w:hint="eastAsia" w:ascii="仿宋_GB2312" w:eastAsia="仿宋_GB2312" w:hAnsiTheme="minorHAnsi" w:cstheme="minorBidi"/>
          <w:sz w:val="28"/>
          <w:szCs w:val="24"/>
          <w:rPrChange w:id="0" w:author="coofar" w:date="2025-02-26T10:32:30Z">
            <w:rPr>
              <w:rFonts w:ascii="仿宋_GB2312" w:hAnsi="Times New Roman" w:eastAsia="仿宋_GB2312" w:cs="Times New Roman"/>
              <w:sz w:val="28"/>
              <w:szCs w:val="28"/>
            </w:rPr>
          </w:rPrChange>
        </w:rPr>
        <w:t>34050146860800001323</w:t>
      </w:r>
      <w:r>
        <w:rPr>
          <w:rFonts w:hint="eastAsia" w:ascii="仿宋_GB2312" w:eastAsia="仿宋_GB2312"/>
          <w:sz w:val="28"/>
        </w:rPr>
        <w:br w:type="textWrapping"/>
      </w:r>
      <w:r>
        <w:rPr>
          <w:rFonts w:hint="eastAsia" w:ascii="仿宋_GB2312" w:eastAsia="仿宋_GB2312"/>
          <w:b/>
          <w:bCs/>
          <w:sz w:val="28"/>
        </w:rPr>
        <w:t>开户行：</w:t>
      </w:r>
      <w:r>
        <w:rPr>
          <w:rFonts w:hint="eastAsia" w:ascii="仿宋_GB2312" w:hAnsi="Times New Roman" w:eastAsia="仿宋_GB2312" w:cs="Times New Roman"/>
          <w:sz w:val="28"/>
          <w:szCs w:val="28"/>
        </w:rPr>
        <w:t>中国建设银行合肥庐阳支行</w:t>
      </w:r>
    </w:p>
    <w:p w14:paraId="5A68873A">
      <w:pPr>
        <w:spacing w:line="560" w:lineRule="exact"/>
        <w:ind w:firstLine="560" w:firstLineChars="200"/>
        <w:rPr>
          <w:rFonts w:ascii="仿宋_GB2312" w:eastAsia="仿宋_GB2312"/>
          <w:sz w:val="28"/>
        </w:rPr>
      </w:pPr>
      <w:r>
        <w:rPr>
          <w:rFonts w:hint="eastAsia" w:ascii="仿宋_GB2312" w:eastAsia="仿宋_GB2312"/>
          <w:sz w:val="28"/>
        </w:rPr>
        <w:t>转帐时请备注“××项目履约保证金。</w:t>
      </w:r>
      <w:bookmarkStart w:id="5" w:name="_GoBack"/>
      <w:bookmarkEnd w:id="5"/>
    </w:p>
    <w:p w14:paraId="7718B0E1">
      <w:pPr>
        <w:spacing w:line="560" w:lineRule="exact"/>
        <w:ind w:firstLine="560" w:firstLineChars="200"/>
        <w:rPr>
          <w:rFonts w:ascii="仿宋_GB2312" w:eastAsia="仿宋_GB2312"/>
          <w:sz w:val="28"/>
        </w:rPr>
      </w:pPr>
      <w:r>
        <w:rPr>
          <w:rFonts w:hint="eastAsia" w:ascii="仿宋_GB2312" w:eastAsia="仿宋_GB2312"/>
          <w:sz w:val="28"/>
        </w:rPr>
        <w:t>5.其他未尽事宜，双方在合同中详细约定。</w:t>
      </w:r>
    </w:p>
    <w:p w14:paraId="0946AEC3">
      <w:pPr>
        <w:pStyle w:val="9"/>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十、补充说明</w:t>
      </w:r>
    </w:p>
    <w:p w14:paraId="77AB2E9A">
      <w:pPr>
        <w:pStyle w:val="17"/>
        <w:spacing w:line="540" w:lineRule="exact"/>
        <w:ind w:firstLine="560" w:firstLineChars="200"/>
        <w:rPr>
          <w:rFonts w:ascii="仿宋_GB2312" w:eastAsia="仿宋_GB2312"/>
          <w:sz w:val="28"/>
          <w:szCs w:val="28"/>
        </w:rPr>
      </w:pPr>
      <w:r>
        <w:rPr>
          <w:rFonts w:hint="eastAsia" w:ascii="仿宋_GB2312" w:eastAsia="仿宋_GB2312"/>
          <w:sz w:val="28"/>
          <w:szCs w:val="28"/>
        </w:rPr>
        <w:t>1.投标人提供的与本次询价有关的各类证书、证明、文件、资料等的真实性、合法性由投标人负全责。如发现投标人有弄虚作假或提供不实信息的行为，无论在投标有效期内还是在合同履约期内，一经发现，将取消其中标资格或终止合同，没收其投标保证金或履约保证金，视为企业不诚信行为。</w:t>
      </w:r>
    </w:p>
    <w:p w14:paraId="7D27B9E3">
      <w:pPr>
        <w:rPr>
          <w:rFonts w:ascii="仿宋_GB2312" w:eastAsia="仿宋_GB2312"/>
          <w:sz w:val="28"/>
          <w:szCs w:val="28"/>
        </w:rPr>
      </w:pPr>
      <w:r>
        <w:rPr>
          <w:rFonts w:hint="eastAsia" w:ascii="仿宋_GB2312" w:eastAsia="仿宋_GB2312"/>
          <w:sz w:val="28"/>
          <w:szCs w:val="28"/>
        </w:rPr>
        <w:t>2.中标单位与合肥城市泊车投资管理有限公司包河分公司签订合同。</w:t>
      </w:r>
    </w:p>
    <w:p w14:paraId="781321B0">
      <w:pPr>
        <w:widowControl/>
        <w:spacing w:line="540" w:lineRule="exact"/>
        <w:jc w:val="left"/>
        <w:rPr>
          <w:rFonts w:ascii="仿宋_GB2312" w:hAnsi="宋体" w:eastAsia="仿宋_GB2312" w:cs="仿宋_GB2312"/>
          <w:b/>
          <w:bCs/>
          <w:color w:val="000000"/>
          <w:kern w:val="0"/>
          <w:sz w:val="28"/>
          <w:szCs w:val="28"/>
          <w:lang w:bidi="ar"/>
        </w:rPr>
      </w:pPr>
    </w:p>
    <w:p w14:paraId="11005041">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 xml:space="preserve">十二、联系方式 </w:t>
      </w:r>
    </w:p>
    <w:p w14:paraId="54139611">
      <w:pPr>
        <w:spacing w:line="5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地址：安徽省合肥市瑶海区明光路46号东方大厦22</w:t>
      </w: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sz w:val="28"/>
          <w:szCs w:val="28"/>
        </w:rPr>
        <w:t>0室</w:t>
      </w:r>
    </w:p>
    <w:p w14:paraId="0E70FCD2">
      <w:pPr>
        <w:spacing w:line="5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联系人：马恩沁</w:t>
      </w:r>
    </w:p>
    <w:p w14:paraId="1F9FB452">
      <w:pPr>
        <w:spacing w:line="5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电  话：17756090773 </w:t>
      </w:r>
    </w:p>
    <w:p w14:paraId="4CD571D3">
      <w:pPr>
        <w:spacing w:line="540" w:lineRule="exact"/>
        <w:rPr>
          <w:rFonts w:hint="eastAsia" w:ascii="方正仿宋_GB2312" w:hAnsi="方正仿宋_GB2312" w:eastAsia="方正仿宋_GB2312" w:cs="方正仿宋_GB2312"/>
          <w:sz w:val="28"/>
          <w:szCs w:val="28"/>
        </w:rPr>
      </w:pPr>
    </w:p>
    <w:p w14:paraId="337C82CC">
      <w:pPr>
        <w:spacing w:line="540" w:lineRule="exact"/>
        <w:rPr>
          <w:rFonts w:hint="eastAsia" w:ascii="方正仿宋_GB2312" w:hAnsi="方正仿宋_GB2312" w:eastAsia="方正仿宋_GB2312" w:cs="方正仿宋_GB2312"/>
          <w:sz w:val="28"/>
          <w:szCs w:val="28"/>
        </w:rPr>
      </w:pPr>
    </w:p>
    <w:p w14:paraId="4AB2891A">
      <w:pPr>
        <w:widowControl/>
        <w:spacing w:line="540" w:lineRule="exact"/>
        <w:ind w:firstLine="560" w:firstLineChars="200"/>
        <w:jc w:val="right"/>
        <w:rPr>
          <w:rFonts w:hint="eastAsia" w:ascii="方正仿宋_GB2312" w:hAnsi="方正仿宋_GB2312" w:eastAsia="方正仿宋_GB2312" w:cs="方正仿宋_GB2312"/>
          <w:sz w:val="28"/>
          <w:szCs w:val="28"/>
        </w:rPr>
      </w:pPr>
    </w:p>
    <w:p w14:paraId="3E427EBD">
      <w:pPr>
        <w:widowControl/>
        <w:spacing w:line="540" w:lineRule="exact"/>
        <w:ind w:firstLine="560" w:firstLineChars="200"/>
        <w:jc w:val="righ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合肥城市泊车投资管理有限公司</w:t>
      </w:r>
    </w:p>
    <w:p w14:paraId="1804FFC4">
      <w:pPr>
        <w:widowControl/>
        <w:spacing w:line="540" w:lineRule="exact"/>
        <w:ind w:firstLine="560" w:firstLineChars="20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2025年2月</w:t>
      </w:r>
      <w:r>
        <w:rPr>
          <w:rFonts w:hint="eastAsia" w:ascii="方正仿宋_GB2312" w:hAnsi="方正仿宋_GB2312" w:eastAsia="方正仿宋_GB2312" w:cs="方正仿宋_GB2312"/>
          <w:sz w:val="28"/>
          <w:szCs w:val="28"/>
          <w:lang w:val="en-US" w:eastAsia="zh-CN"/>
        </w:rPr>
        <w:t>24</w:t>
      </w:r>
      <w:r>
        <w:rPr>
          <w:rFonts w:hint="eastAsia" w:ascii="方正仿宋_GB2312" w:hAnsi="方正仿宋_GB2312" w:eastAsia="方正仿宋_GB2312" w:cs="方正仿宋_GB2312"/>
          <w:sz w:val="28"/>
          <w:szCs w:val="28"/>
        </w:rPr>
        <w:t>日</w:t>
      </w:r>
    </w:p>
    <w:p w14:paraId="12D4B349">
      <w:pPr>
        <w:spacing w:line="540" w:lineRule="exact"/>
        <w:rPr>
          <w:rFonts w:ascii="仿宋_GB2312" w:eastAsia="仿宋_GB2312"/>
          <w:sz w:val="28"/>
          <w:szCs w:val="28"/>
        </w:rPr>
      </w:pPr>
    </w:p>
    <w:p w14:paraId="04EEAA06">
      <w:pPr>
        <w:spacing w:line="540" w:lineRule="exact"/>
        <w:rPr>
          <w:rFonts w:ascii="仿宋_GB2312" w:eastAsia="仿宋_GB2312"/>
          <w:sz w:val="28"/>
          <w:szCs w:val="28"/>
        </w:rPr>
      </w:pPr>
    </w:p>
    <w:p w14:paraId="52FD6BFD">
      <w:pPr>
        <w:spacing w:line="540" w:lineRule="exact"/>
        <w:rPr>
          <w:rFonts w:ascii="仿宋_GB2312" w:eastAsia="仿宋_GB2312"/>
          <w:sz w:val="28"/>
          <w:szCs w:val="28"/>
        </w:rPr>
      </w:pPr>
      <w:r>
        <w:rPr>
          <w:rFonts w:hint="eastAsia" w:ascii="仿宋_GB2312" w:eastAsia="仿宋_GB2312"/>
          <w:sz w:val="28"/>
          <w:szCs w:val="28"/>
        </w:rPr>
        <w:t>附件：1.投标函</w:t>
      </w:r>
    </w:p>
    <w:p w14:paraId="5F24B182">
      <w:pPr>
        <w:spacing w:line="540" w:lineRule="exact"/>
        <w:ind w:firstLine="840" w:firstLineChars="300"/>
        <w:rPr>
          <w:rFonts w:ascii="仿宋_GB2312" w:eastAsia="仿宋_GB2312"/>
          <w:sz w:val="28"/>
          <w:szCs w:val="28"/>
        </w:rPr>
      </w:pPr>
      <w:r>
        <w:rPr>
          <w:rFonts w:hint="eastAsia" w:ascii="仿宋_GB2312" w:eastAsia="仿宋_GB2312"/>
          <w:sz w:val="28"/>
          <w:szCs w:val="28"/>
        </w:rPr>
        <w:t>2.报价单</w:t>
      </w:r>
    </w:p>
    <w:p w14:paraId="1DBAB7F2">
      <w:pPr>
        <w:pStyle w:val="9"/>
        <w:widowControl/>
        <w:spacing w:beforeAutospacing="0" w:afterAutospacing="0" w:line="540" w:lineRule="exact"/>
        <w:ind w:left="279" w:leftChars="133" w:firstLine="560" w:firstLineChars="200"/>
        <w:jc w:val="both"/>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3.资格审查评审表</w:t>
      </w:r>
    </w:p>
    <w:p w14:paraId="1F2F9216">
      <w:pPr>
        <w:spacing w:line="540" w:lineRule="exact"/>
        <w:ind w:firstLine="840" w:firstLineChars="300"/>
        <w:rPr>
          <w:rFonts w:ascii="仿宋_GB2312" w:eastAsia="仿宋_GB2312"/>
          <w:sz w:val="28"/>
          <w:szCs w:val="28"/>
        </w:rPr>
      </w:pPr>
      <w:r>
        <w:rPr>
          <w:rFonts w:hint="eastAsia" w:ascii="仿宋_GB2312" w:hAnsi="仿宋_GB2312" w:eastAsia="仿宋_GB2312" w:cs="仿宋_GB2312"/>
          <w:sz w:val="28"/>
          <w:szCs w:val="28"/>
          <w:lang w:bidi="ar"/>
        </w:rPr>
        <w:t>4.</w:t>
      </w:r>
      <w:r>
        <w:rPr>
          <w:rFonts w:hint="eastAsia" w:ascii="仿宋_GB2312" w:eastAsia="仿宋_GB2312"/>
          <w:sz w:val="28"/>
          <w:szCs w:val="28"/>
        </w:rPr>
        <w:t>授权委托书</w:t>
      </w:r>
    </w:p>
    <w:p w14:paraId="7F04214B">
      <w:pPr>
        <w:spacing w:line="540" w:lineRule="exact"/>
        <w:ind w:firstLine="840" w:firstLineChars="300"/>
        <w:rPr>
          <w:rFonts w:ascii="仿宋_GB2312" w:eastAsia="仿宋_GB2312"/>
          <w:sz w:val="28"/>
          <w:szCs w:val="28"/>
        </w:rPr>
      </w:pPr>
      <w:r>
        <w:rPr>
          <w:rFonts w:hint="eastAsia" w:ascii="仿宋_GB2312" w:eastAsia="仿宋_GB2312"/>
          <w:sz w:val="28"/>
          <w:szCs w:val="28"/>
        </w:rPr>
        <w:t>5.无不良征信承诺书</w:t>
      </w:r>
    </w:p>
    <w:p w14:paraId="5C7E2923">
      <w:pPr>
        <w:spacing w:line="540" w:lineRule="exact"/>
        <w:ind w:firstLine="840" w:firstLineChars="300"/>
        <w:rPr>
          <w:rFonts w:ascii="仿宋_GB2312" w:eastAsia="仿宋_GB2312"/>
          <w:sz w:val="28"/>
          <w:szCs w:val="28"/>
        </w:rPr>
      </w:pPr>
      <w:r>
        <w:rPr>
          <w:rFonts w:hint="eastAsia" w:ascii="仿宋_GB2312" w:eastAsia="仿宋_GB2312"/>
          <w:sz w:val="28"/>
          <w:szCs w:val="28"/>
        </w:rPr>
        <w:t>6.合同</w:t>
      </w:r>
    </w:p>
    <w:p w14:paraId="6EFD1D52">
      <w:pPr>
        <w:rPr>
          <w:rFonts w:ascii="仿宋_GB2312" w:eastAsia="仿宋_GB2312"/>
          <w:sz w:val="32"/>
          <w:szCs w:val="32"/>
        </w:rPr>
      </w:pPr>
    </w:p>
    <w:p w14:paraId="7F5ACB6C">
      <w:pPr>
        <w:rPr>
          <w:rFonts w:ascii="仿宋_GB2312" w:eastAsia="仿宋_GB2312"/>
          <w:sz w:val="32"/>
          <w:szCs w:val="32"/>
        </w:rPr>
      </w:pPr>
    </w:p>
    <w:p w14:paraId="593AD928">
      <w:pPr>
        <w:rPr>
          <w:rFonts w:ascii="仿宋_GB2312" w:eastAsia="仿宋_GB2312"/>
          <w:sz w:val="32"/>
          <w:szCs w:val="32"/>
        </w:rPr>
      </w:pPr>
    </w:p>
    <w:p w14:paraId="41A9B52A">
      <w:pPr>
        <w:rPr>
          <w:rFonts w:ascii="仿宋_GB2312" w:eastAsia="仿宋_GB2312"/>
          <w:sz w:val="32"/>
          <w:szCs w:val="32"/>
        </w:rPr>
      </w:pPr>
    </w:p>
    <w:p w14:paraId="2697D9BC">
      <w:pPr>
        <w:rPr>
          <w:rFonts w:ascii="仿宋_GB2312" w:eastAsia="仿宋_GB2312"/>
          <w:sz w:val="32"/>
          <w:szCs w:val="32"/>
        </w:rPr>
      </w:pPr>
      <w:r>
        <w:rPr>
          <w:rFonts w:hint="eastAsia" w:ascii="仿宋_GB2312" w:eastAsia="仿宋_GB2312"/>
          <w:sz w:val="32"/>
          <w:szCs w:val="32"/>
        </w:rPr>
        <w:t>附件1</w:t>
      </w:r>
    </w:p>
    <w:p w14:paraId="2A88D418">
      <w:pPr>
        <w:pStyle w:val="9"/>
        <w:widowControl/>
        <w:spacing w:beforeAutospacing="0" w:afterAutospacing="0" w:line="460" w:lineRule="exact"/>
        <w:jc w:val="center"/>
        <w:rPr>
          <w:rFonts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投标函</w:t>
      </w:r>
    </w:p>
    <w:p w14:paraId="5E3D6B8B">
      <w:pPr>
        <w:pStyle w:val="9"/>
        <w:widowControl/>
        <w:spacing w:beforeAutospacing="0" w:afterAutospacing="0" w:line="460" w:lineRule="exact"/>
        <w:jc w:val="both"/>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致：</w:t>
      </w:r>
      <w:r>
        <w:rPr>
          <w:rFonts w:hint="eastAsia" w:ascii="仿宋_GB2312" w:hAnsi="仿宋_GB2312" w:eastAsia="仿宋_GB2312" w:cs="仿宋_GB2312"/>
          <w:color w:val="000000"/>
          <w:sz w:val="28"/>
          <w:szCs w:val="28"/>
          <w:u w:val="single"/>
        </w:rPr>
        <w:t>合肥城市泊车投资管理有限公司</w:t>
      </w:r>
    </w:p>
    <w:p w14:paraId="755390A1">
      <w:pPr>
        <w:pStyle w:val="9"/>
        <w:widowControl/>
        <w:spacing w:beforeAutospacing="0" w:afterAutospacing="0" w:line="540" w:lineRule="exact"/>
        <w:ind w:firstLine="560" w:firstLineChars="200"/>
        <w:jc w:val="both"/>
        <w:rPr>
          <w:rFonts w:ascii="仿宋_GB2312" w:hAnsi="仿宋_GB2312" w:eastAsia="仿宋_GB2312" w:cs="仿宋_GB2312"/>
          <w:color w:val="000000"/>
          <w:sz w:val="28"/>
          <w:szCs w:val="28"/>
        </w:rPr>
      </w:pPr>
      <w:r>
        <w:rPr>
          <w:rFonts w:hint="eastAsia" w:ascii="仿宋_GB2312" w:eastAsia="仿宋_GB2312" w:cstheme="minorBidi"/>
          <w:kern w:val="2"/>
          <w:sz w:val="28"/>
          <w:szCs w:val="28"/>
        </w:rPr>
        <w:t>经研究</w:t>
      </w:r>
      <w:r>
        <w:rPr>
          <w:rFonts w:hint="eastAsia" w:ascii="仿宋_GB2312" w:eastAsia="仿宋_GB2312" w:hAnsiTheme="minorHAnsi" w:cstheme="minorBidi"/>
          <w:kern w:val="2"/>
          <w:sz w:val="28"/>
          <w:szCs w:val="28"/>
          <w:lang w:bidi="ar"/>
        </w:rPr>
        <w:t>合肥城市泊车投资管理有限公司五</w:t>
      </w:r>
      <w:r>
        <w:rPr>
          <w:rFonts w:hint="eastAsia" w:ascii="仿宋_GB2312" w:hAnsi="仿宋_GB2312" w:eastAsia="仿宋_GB2312" w:cs="仿宋_GB2312"/>
          <w:color w:val="000000"/>
          <w:sz w:val="28"/>
          <w:szCs w:val="28"/>
          <w:lang w:bidi="ar"/>
        </w:rPr>
        <w:t>金商贸城E1拓展区域停车场新能源充电桩服务项目招租</w:t>
      </w:r>
      <w:r>
        <w:rPr>
          <w:rFonts w:hint="eastAsia" w:ascii="仿宋_GB2312" w:eastAsia="仿宋_GB2312" w:cstheme="minorBidi"/>
          <w:kern w:val="2"/>
          <w:sz w:val="28"/>
          <w:szCs w:val="28"/>
        </w:rPr>
        <w:t>的采购文件、了解了项目情况后，我单位愿意遵照采购文件中的要求并按照报价单</w:t>
      </w:r>
      <w:r>
        <w:rPr>
          <w:rFonts w:hint="eastAsia" w:ascii="仿宋_GB2312" w:hAnsi="仿宋_GB2312" w:eastAsia="仿宋_GB2312" w:cs="仿宋_GB2312"/>
          <w:color w:val="000000"/>
          <w:sz w:val="28"/>
          <w:szCs w:val="28"/>
        </w:rPr>
        <w:t>要求进行报价，保质保量完成该项目期限内的相关服务。</w:t>
      </w:r>
    </w:p>
    <w:p w14:paraId="21E0683A">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1．我方保证：</w:t>
      </w:r>
    </w:p>
    <w:p w14:paraId="390B36BD">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工期响应询价文件要求；质量要求响应询价文件要求。</w:t>
      </w:r>
    </w:p>
    <w:p w14:paraId="7E3FB6F0">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2．我方承诺除偏差表列出的偏差外（如有），我方响应询价文件的全部要求。</w:t>
      </w:r>
    </w:p>
    <w:p w14:paraId="6D5A23EC">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3．我方承诺在询价文件规定的投标有效期内不撤销响应文件。</w:t>
      </w:r>
    </w:p>
    <w:p w14:paraId="362115FD">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4. 我方已详细审查全部询价文件，包括全部澄清、修改、答疑补充文件。我们完全理解并同意放弃对这方面有不明及误解的权力。</w:t>
      </w:r>
    </w:p>
    <w:p w14:paraId="2E554B20">
      <w:pPr>
        <w:spacing w:line="4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5．如我方中标，我方承诺：</w:t>
      </w:r>
    </w:p>
    <w:p w14:paraId="192FD7A7">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spacing w:val="-2"/>
          <w:kern w:val="0"/>
          <w:sz w:val="28"/>
          <w:szCs w:val="28"/>
        </w:rPr>
        <w:t>）</w:t>
      </w:r>
      <w:r>
        <w:rPr>
          <w:rFonts w:hint="eastAsia" w:ascii="仿宋_GB2312" w:hAnsi="仿宋_GB2312" w:eastAsia="仿宋_GB2312" w:cs="仿宋_GB2312"/>
          <w:kern w:val="0"/>
          <w:sz w:val="28"/>
          <w:szCs w:val="28"/>
        </w:rPr>
        <w:t>在</w:t>
      </w:r>
      <w:r>
        <w:rPr>
          <w:rFonts w:hint="eastAsia" w:ascii="仿宋_GB2312" w:hAnsi="仿宋_GB2312" w:eastAsia="仿宋_GB2312" w:cs="仿宋_GB2312"/>
          <w:spacing w:val="-2"/>
          <w:kern w:val="0"/>
          <w:sz w:val="28"/>
          <w:szCs w:val="28"/>
        </w:rPr>
        <w:t>收</w:t>
      </w:r>
      <w:r>
        <w:rPr>
          <w:rFonts w:hint="eastAsia" w:ascii="仿宋_GB2312" w:hAnsi="仿宋_GB2312" w:eastAsia="仿宋_GB2312" w:cs="仿宋_GB2312"/>
          <w:kern w:val="0"/>
          <w:sz w:val="28"/>
          <w:szCs w:val="28"/>
        </w:rPr>
        <w:t>到</w:t>
      </w:r>
      <w:r>
        <w:rPr>
          <w:rFonts w:hint="eastAsia" w:ascii="仿宋_GB2312" w:hAnsi="仿宋_GB2312" w:eastAsia="仿宋_GB2312" w:cs="仿宋_GB2312"/>
          <w:spacing w:val="-2"/>
          <w:kern w:val="0"/>
          <w:sz w:val="28"/>
          <w:szCs w:val="28"/>
        </w:rPr>
        <w:t>中标通知书后</w:t>
      </w:r>
      <w:r>
        <w:rPr>
          <w:rFonts w:hint="eastAsia" w:ascii="仿宋_GB2312" w:hAnsi="仿宋_GB2312" w:eastAsia="仿宋_GB2312" w:cs="仿宋_GB2312"/>
          <w:kern w:val="0"/>
          <w:sz w:val="28"/>
          <w:szCs w:val="28"/>
        </w:rPr>
        <w:t>，在</w:t>
      </w:r>
      <w:r>
        <w:rPr>
          <w:rFonts w:hint="eastAsia" w:ascii="仿宋_GB2312" w:hAnsi="仿宋_GB2312" w:eastAsia="仿宋_GB2312" w:cs="仿宋_GB2312"/>
          <w:spacing w:val="-2"/>
          <w:kern w:val="0"/>
          <w:sz w:val="28"/>
          <w:szCs w:val="28"/>
        </w:rPr>
        <w:t>中标通知书</w:t>
      </w:r>
      <w:r>
        <w:rPr>
          <w:rFonts w:hint="eastAsia" w:ascii="仿宋_GB2312" w:hAnsi="仿宋_GB2312" w:eastAsia="仿宋_GB2312" w:cs="仿宋_GB2312"/>
          <w:kern w:val="0"/>
          <w:sz w:val="28"/>
          <w:szCs w:val="28"/>
        </w:rPr>
        <w:t>规</w:t>
      </w:r>
      <w:r>
        <w:rPr>
          <w:rFonts w:hint="eastAsia" w:ascii="仿宋_GB2312" w:hAnsi="仿宋_GB2312" w:eastAsia="仿宋_GB2312" w:cs="仿宋_GB2312"/>
          <w:spacing w:val="-2"/>
          <w:kern w:val="0"/>
          <w:sz w:val="28"/>
          <w:szCs w:val="28"/>
        </w:rPr>
        <w:t>定</w:t>
      </w:r>
      <w:r>
        <w:rPr>
          <w:rFonts w:hint="eastAsia" w:ascii="仿宋_GB2312" w:hAnsi="仿宋_GB2312" w:eastAsia="仿宋_GB2312" w:cs="仿宋_GB2312"/>
          <w:kern w:val="0"/>
          <w:sz w:val="28"/>
          <w:szCs w:val="28"/>
        </w:rPr>
        <w:t>的</w:t>
      </w:r>
      <w:r>
        <w:rPr>
          <w:rFonts w:hint="eastAsia" w:ascii="仿宋_GB2312" w:hAnsi="仿宋_GB2312" w:eastAsia="仿宋_GB2312" w:cs="仿宋_GB2312"/>
          <w:spacing w:val="-2"/>
          <w:kern w:val="0"/>
          <w:sz w:val="28"/>
          <w:szCs w:val="28"/>
        </w:rPr>
        <w:t>期</w:t>
      </w:r>
      <w:r>
        <w:rPr>
          <w:rFonts w:hint="eastAsia" w:ascii="仿宋_GB2312" w:hAnsi="仿宋_GB2312" w:eastAsia="仿宋_GB2312" w:cs="仿宋_GB2312"/>
          <w:kern w:val="0"/>
          <w:sz w:val="28"/>
          <w:szCs w:val="28"/>
        </w:rPr>
        <w:t>限内</w:t>
      </w:r>
      <w:r>
        <w:rPr>
          <w:rFonts w:hint="eastAsia" w:ascii="仿宋_GB2312" w:hAnsi="仿宋_GB2312" w:eastAsia="仿宋_GB2312" w:cs="仿宋_GB2312"/>
          <w:spacing w:val="-2"/>
          <w:kern w:val="0"/>
          <w:sz w:val="28"/>
          <w:szCs w:val="28"/>
        </w:rPr>
        <w:t>与</w:t>
      </w:r>
      <w:r>
        <w:rPr>
          <w:rFonts w:hint="eastAsia" w:ascii="仿宋_GB2312" w:hAnsi="仿宋_GB2312" w:eastAsia="仿宋_GB2312" w:cs="仿宋_GB2312"/>
          <w:kern w:val="0"/>
          <w:sz w:val="28"/>
          <w:szCs w:val="28"/>
        </w:rPr>
        <w:t>你</w:t>
      </w:r>
      <w:r>
        <w:rPr>
          <w:rFonts w:hint="eastAsia" w:ascii="仿宋_GB2312" w:hAnsi="仿宋_GB2312" w:eastAsia="仿宋_GB2312" w:cs="仿宋_GB2312"/>
          <w:spacing w:val="-2"/>
          <w:kern w:val="0"/>
          <w:sz w:val="28"/>
          <w:szCs w:val="28"/>
        </w:rPr>
        <w:t>方</w:t>
      </w:r>
      <w:r>
        <w:rPr>
          <w:rFonts w:hint="eastAsia" w:ascii="仿宋_GB2312" w:hAnsi="仿宋_GB2312" w:eastAsia="仿宋_GB2312" w:cs="仿宋_GB2312"/>
          <w:kern w:val="0"/>
          <w:sz w:val="28"/>
          <w:szCs w:val="28"/>
        </w:rPr>
        <w:t>签</w:t>
      </w:r>
      <w:r>
        <w:rPr>
          <w:rFonts w:hint="eastAsia" w:ascii="仿宋_GB2312" w:hAnsi="仿宋_GB2312" w:eastAsia="仿宋_GB2312" w:cs="仿宋_GB2312"/>
          <w:spacing w:val="-2"/>
          <w:kern w:val="0"/>
          <w:sz w:val="28"/>
          <w:szCs w:val="28"/>
        </w:rPr>
        <w:t>订</w:t>
      </w:r>
      <w:r>
        <w:rPr>
          <w:rFonts w:hint="eastAsia" w:ascii="仿宋_GB2312" w:hAnsi="仿宋_GB2312" w:eastAsia="仿宋_GB2312" w:cs="仿宋_GB2312"/>
          <w:kern w:val="0"/>
          <w:sz w:val="28"/>
          <w:szCs w:val="28"/>
        </w:rPr>
        <w:t>合</w:t>
      </w:r>
      <w:r>
        <w:rPr>
          <w:rFonts w:hint="eastAsia" w:ascii="仿宋_GB2312" w:hAnsi="仿宋_GB2312" w:eastAsia="仿宋_GB2312" w:cs="仿宋_GB2312"/>
          <w:spacing w:val="-2"/>
          <w:kern w:val="0"/>
          <w:sz w:val="28"/>
          <w:szCs w:val="28"/>
        </w:rPr>
        <w:t>同</w:t>
      </w:r>
      <w:r>
        <w:rPr>
          <w:rFonts w:hint="eastAsia" w:ascii="仿宋_GB2312" w:hAnsi="仿宋_GB2312" w:eastAsia="仿宋_GB2312" w:cs="仿宋_GB2312"/>
          <w:kern w:val="0"/>
          <w:sz w:val="28"/>
          <w:szCs w:val="28"/>
        </w:rPr>
        <w:t>；</w:t>
      </w:r>
    </w:p>
    <w:p w14:paraId="5B70F104">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（2）在签订合同时不向你方提出附加条件；</w:t>
      </w:r>
    </w:p>
    <w:p w14:paraId="16DB0E02">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（3）在合同约定的期限内完成合同规定的全部义务。</w:t>
      </w:r>
    </w:p>
    <w:p w14:paraId="6CB51740">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6</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我</w:t>
      </w:r>
      <w:r>
        <w:rPr>
          <w:rFonts w:hint="eastAsia" w:ascii="仿宋_GB2312" w:hAnsi="仿宋_GB2312" w:eastAsia="仿宋_GB2312" w:cs="仿宋_GB2312"/>
          <w:kern w:val="0"/>
          <w:sz w:val="28"/>
          <w:szCs w:val="28"/>
        </w:rPr>
        <w:t>方</w:t>
      </w:r>
      <w:r>
        <w:rPr>
          <w:rFonts w:hint="eastAsia" w:ascii="仿宋_GB2312" w:hAnsi="仿宋_GB2312" w:eastAsia="仿宋_GB2312" w:cs="仿宋_GB2312"/>
          <w:spacing w:val="-2"/>
          <w:kern w:val="0"/>
          <w:sz w:val="28"/>
          <w:szCs w:val="28"/>
        </w:rPr>
        <w:t>在</w:t>
      </w:r>
      <w:r>
        <w:rPr>
          <w:rFonts w:hint="eastAsia" w:ascii="仿宋_GB2312" w:hAnsi="仿宋_GB2312" w:eastAsia="仿宋_GB2312" w:cs="仿宋_GB2312"/>
          <w:kern w:val="0"/>
          <w:sz w:val="28"/>
          <w:szCs w:val="28"/>
        </w:rPr>
        <w:t>此</w:t>
      </w:r>
      <w:r>
        <w:rPr>
          <w:rFonts w:hint="eastAsia" w:ascii="仿宋_GB2312" w:hAnsi="仿宋_GB2312" w:eastAsia="仿宋_GB2312" w:cs="仿宋_GB2312"/>
          <w:spacing w:val="-2"/>
          <w:kern w:val="0"/>
          <w:sz w:val="28"/>
          <w:szCs w:val="28"/>
        </w:rPr>
        <w:t>声</w:t>
      </w:r>
      <w:r>
        <w:rPr>
          <w:rFonts w:hint="eastAsia" w:ascii="仿宋_GB2312" w:hAnsi="仿宋_GB2312" w:eastAsia="仿宋_GB2312" w:cs="仿宋_GB2312"/>
          <w:kern w:val="0"/>
          <w:sz w:val="28"/>
          <w:szCs w:val="28"/>
        </w:rPr>
        <w:t>明</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所</w:t>
      </w:r>
      <w:r>
        <w:rPr>
          <w:rFonts w:hint="eastAsia" w:ascii="仿宋_GB2312" w:hAnsi="仿宋_GB2312" w:eastAsia="仿宋_GB2312" w:cs="仿宋_GB2312"/>
          <w:kern w:val="0"/>
          <w:sz w:val="28"/>
          <w:szCs w:val="28"/>
        </w:rPr>
        <w:t>递</w:t>
      </w:r>
      <w:r>
        <w:rPr>
          <w:rFonts w:hint="eastAsia" w:ascii="仿宋_GB2312" w:hAnsi="仿宋_GB2312" w:eastAsia="仿宋_GB2312" w:cs="仿宋_GB2312"/>
          <w:spacing w:val="-2"/>
          <w:kern w:val="0"/>
          <w:sz w:val="28"/>
          <w:szCs w:val="28"/>
        </w:rPr>
        <w:t>交</w:t>
      </w:r>
      <w:r>
        <w:rPr>
          <w:rFonts w:hint="eastAsia" w:ascii="仿宋_GB2312" w:hAnsi="仿宋_GB2312" w:eastAsia="仿宋_GB2312" w:cs="仿宋_GB2312"/>
          <w:kern w:val="0"/>
          <w:sz w:val="28"/>
          <w:szCs w:val="28"/>
        </w:rPr>
        <w:t>的响应文</w:t>
      </w:r>
      <w:r>
        <w:rPr>
          <w:rFonts w:hint="eastAsia" w:ascii="仿宋_GB2312" w:hAnsi="仿宋_GB2312" w:eastAsia="仿宋_GB2312" w:cs="仿宋_GB2312"/>
          <w:spacing w:val="-2"/>
          <w:kern w:val="0"/>
          <w:sz w:val="28"/>
          <w:szCs w:val="28"/>
        </w:rPr>
        <w:t>件</w:t>
      </w:r>
      <w:r>
        <w:rPr>
          <w:rFonts w:hint="eastAsia" w:ascii="仿宋_GB2312" w:hAnsi="仿宋_GB2312" w:eastAsia="仿宋_GB2312" w:cs="仿宋_GB2312"/>
          <w:kern w:val="0"/>
          <w:sz w:val="28"/>
          <w:szCs w:val="28"/>
        </w:rPr>
        <w:t>及</w:t>
      </w:r>
      <w:r>
        <w:rPr>
          <w:rFonts w:hint="eastAsia" w:ascii="仿宋_GB2312" w:hAnsi="仿宋_GB2312" w:eastAsia="仿宋_GB2312" w:cs="仿宋_GB2312"/>
          <w:spacing w:val="-2"/>
          <w:kern w:val="0"/>
          <w:sz w:val="28"/>
          <w:szCs w:val="28"/>
        </w:rPr>
        <w:t>有</w:t>
      </w:r>
      <w:r>
        <w:rPr>
          <w:rFonts w:hint="eastAsia" w:ascii="仿宋_GB2312" w:hAnsi="仿宋_GB2312" w:eastAsia="仿宋_GB2312" w:cs="仿宋_GB2312"/>
          <w:kern w:val="0"/>
          <w:sz w:val="28"/>
          <w:szCs w:val="28"/>
        </w:rPr>
        <w:t>关</w:t>
      </w:r>
      <w:r>
        <w:rPr>
          <w:rFonts w:hint="eastAsia" w:ascii="仿宋_GB2312" w:hAnsi="仿宋_GB2312" w:eastAsia="仿宋_GB2312" w:cs="仿宋_GB2312"/>
          <w:spacing w:val="-2"/>
          <w:kern w:val="0"/>
          <w:sz w:val="28"/>
          <w:szCs w:val="28"/>
        </w:rPr>
        <w:t>资</w:t>
      </w:r>
      <w:r>
        <w:rPr>
          <w:rFonts w:hint="eastAsia" w:ascii="仿宋_GB2312" w:hAnsi="仿宋_GB2312" w:eastAsia="仿宋_GB2312" w:cs="仿宋_GB2312"/>
          <w:kern w:val="0"/>
          <w:sz w:val="28"/>
          <w:szCs w:val="28"/>
        </w:rPr>
        <w:t>料</w:t>
      </w:r>
      <w:r>
        <w:rPr>
          <w:rFonts w:hint="eastAsia" w:ascii="仿宋_GB2312" w:hAnsi="仿宋_GB2312" w:eastAsia="仿宋_GB2312" w:cs="仿宋_GB2312"/>
          <w:spacing w:val="-2"/>
          <w:kern w:val="0"/>
          <w:sz w:val="28"/>
          <w:szCs w:val="28"/>
        </w:rPr>
        <w:t>内</w:t>
      </w:r>
      <w:r>
        <w:rPr>
          <w:rFonts w:hint="eastAsia" w:ascii="仿宋_GB2312" w:hAnsi="仿宋_GB2312" w:eastAsia="仿宋_GB2312" w:cs="仿宋_GB2312"/>
          <w:kern w:val="0"/>
          <w:sz w:val="28"/>
          <w:szCs w:val="28"/>
        </w:rPr>
        <w:t>容完</w:t>
      </w:r>
      <w:r>
        <w:rPr>
          <w:rFonts w:hint="eastAsia" w:ascii="仿宋_GB2312" w:hAnsi="仿宋_GB2312" w:eastAsia="仿宋_GB2312" w:cs="仿宋_GB2312"/>
          <w:spacing w:val="-2"/>
          <w:kern w:val="0"/>
          <w:sz w:val="28"/>
          <w:szCs w:val="28"/>
        </w:rPr>
        <w:t>整</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真</w:t>
      </w:r>
      <w:r>
        <w:rPr>
          <w:rFonts w:hint="eastAsia" w:ascii="仿宋_GB2312" w:hAnsi="仿宋_GB2312" w:eastAsia="仿宋_GB2312" w:cs="仿宋_GB2312"/>
          <w:kern w:val="0"/>
          <w:sz w:val="28"/>
          <w:szCs w:val="28"/>
        </w:rPr>
        <w:t>实</w:t>
      </w:r>
      <w:r>
        <w:rPr>
          <w:rFonts w:hint="eastAsia" w:ascii="仿宋_GB2312" w:hAnsi="仿宋_GB2312" w:eastAsia="仿宋_GB2312" w:cs="仿宋_GB2312"/>
          <w:spacing w:val="-2"/>
          <w:kern w:val="0"/>
          <w:sz w:val="28"/>
          <w:szCs w:val="28"/>
        </w:rPr>
        <w:t>和</w:t>
      </w:r>
      <w:r>
        <w:rPr>
          <w:rFonts w:hint="eastAsia" w:ascii="仿宋_GB2312" w:hAnsi="仿宋_GB2312" w:eastAsia="仿宋_GB2312" w:cs="仿宋_GB2312"/>
          <w:kern w:val="0"/>
          <w:sz w:val="28"/>
          <w:szCs w:val="28"/>
        </w:rPr>
        <w:t>准</w:t>
      </w:r>
      <w:r>
        <w:rPr>
          <w:rFonts w:hint="eastAsia" w:ascii="仿宋_GB2312" w:hAnsi="仿宋_GB2312" w:eastAsia="仿宋_GB2312" w:cs="仿宋_GB2312"/>
          <w:spacing w:val="-2"/>
          <w:kern w:val="0"/>
          <w:sz w:val="28"/>
          <w:szCs w:val="28"/>
        </w:rPr>
        <w:t>确</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z w:val="28"/>
          <w:szCs w:val="28"/>
        </w:rPr>
        <w:t>由于我方提供资料不实而造成的责任和后果由我方承担。</w:t>
      </w:r>
    </w:p>
    <w:p w14:paraId="7A49D8C0">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7.我方承诺全部响应询价文件的各项要求，包括询价文件附件合同中的实质性要求和条件，除非经你方同意，否则中标后不得调整合同主要内容。</w:t>
      </w:r>
    </w:p>
    <w:p w14:paraId="7E0D2A2B">
      <w:pPr>
        <w:spacing w:line="4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8.响应文件的其他组成部分如存在内容不一致的，以本询价响应函为准。</w:t>
      </w:r>
    </w:p>
    <w:p w14:paraId="5A17AD87">
      <w:pPr>
        <w:spacing w:line="4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投标单位：        （盖章）  </w:t>
      </w:r>
    </w:p>
    <w:p w14:paraId="59690243">
      <w:pPr>
        <w:spacing w:line="4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法定代表人(或授权代理人)：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（签字或盖章）</w:t>
      </w:r>
    </w:p>
    <w:p w14:paraId="2C88A599">
      <w:pPr>
        <w:spacing w:line="460" w:lineRule="exact"/>
        <w:ind w:firstLine="560" w:firstLineChars="200"/>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日   期：    年    月   日</w:t>
      </w:r>
    </w:p>
    <w:p w14:paraId="1CFDA138">
      <w:pPr>
        <w:pStyle w:val="2"/>
      </w:pPr>
    </w:p>
    <w:p w14:paraId="1145AF95">
      <w:pPr>
        <w:rPr>
          <w:rFonts w:ascii="仿宋_GB2312" w:eastAsia="仿宋_GB2312"/>
          <w:sz w:val="32"/>
          <w:szCs w:val="32"/>
        </w:rPr>
      </w:pPr>
      <w:r>
        <w:rPr>
          <w:rFonts w:hint="eastAsia" w:ascii="仿宋_GB2312" w:eastAsia="仿宋_GB2312"/>
          <w:sz w:val="32"/>
          <w:szCs w:val="32"/>
        </w:rPr>
        <w:t>附件2</w:t>
      </w:r>
    </w:p>
    <w:p w14:paraId="396DA82B">
      <w:pPr>
        <w:jc w:val="center"/>
        <w:rPr>
          <w:rFonts w:ascii="宋体" w:hAnsi="宋体" w:eastAsia="宋体" w:cs="宋体"/>
          <w:b/>
          <w:bCs/>
          <w:sz w:val="36"/>
          <w:szCs w:val="36"/>
        </w:rPr>
      </w:pPr>
      <w:r>
        <w:rPr>
          <w:rFonts w:hint="eastAsia" w:ascii="宋体" w:hAnsi="宋体" w:eastAsia="宋体" w:cs="宋体"/>
          <w:b/>
          <w:bCs/>
          <w:sz w:val="36"/>
          <w:szCs w:val="36"/>
        </w:rPr>
        <w:t>报价单</w:t>
      </w:r>
    </w:p>
    <w:tbl>
      <w:tblPr>
        <w:tblStyle w:val="11"/>
        <w:tblW w:w="8439" w:type="dxa"/>
        <w:jc w:val="center"/>
        <w:tblLayout w:type="autofit"/>
        <w:tblCellMar>
          <w:top w:w="0" w:type="dxa"/>
          <w:left w:w="108" w:type="dxa"/>
          <w:bottom w:w="0" w:type="dxa"/>
          <w:right w:w="108" w:type="dxa"/>
        </w:tblCellMar>
      </w:tblPr>
      <w:tblGrid>
        <w:gridCol w:w="2436"/>
        <w:gridCol w:w="6003"/>
      </w:tblGrid>
      <w:tr w14:paraId="1CD00D55">
        <w:tblPrEx>
          <w:tblCellMar>
            <w:top w:w="0" w:type="dxa"/>
            <w:left w:w="108" w:type="dxa"/>
            <w:bottom w:w="0" w:type="dxa"/>
            <w:right w:w="108" w:type="dxa"/>
          </w:tblCellMar>
        </w:tblPrEx>
        <w:trPr>
          <w:trHeight w:val="951" w:hRule="atLeast"/>
          <w:jc w:val="center"/>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469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投标人名称</w:t>
            </w:r>
          </w:p>
        </w:tc>
        <w:tc>
          <w:tcPr>
            <w:tcW w:w="6003" w:type="dxa"/>
            <w:tcBorders>
              <w:top w:val="single" w:color="000000" w:sz="4" w:space="0"/>
              <w:left w:val="nil"/>
              <w:bottom w:val="single" w:color="000000" w:sz="4" w:space="0"/>
              <w:right w:val="single" w:color="000000" w:sz="4" w:space="0"/>
            </w:tcBorders>
            <w:shd w:val="clear" w:color="auto" w:fill="auto"/>
            <w:vAlign w:val="center"/>
          </w:tcPr>
          <w:p w14:paraId="30753DC9">
            <w:pPr>
              <w:jc w:val="center"/>
              <w:rPr>
                <w:rFonts w:ascii="仿宋" w:hAnsi="仿宋" w:eastAsia="仿宋" w:cs="仿宋"/>
                <w:color w:val="000000"/>
                <w:sz w:val="28"/>
                <w:szCs w:val="28"/>
              </w:rPr>
            </w:pPr>
          </w:p>
        </w:tc>
      </w:tr>
      <w:tr w14:paraId="3157ED6A">
        <w:tblPrEx>
          <w:tblCellMar>
            <w:top w:w="0" w:type="dxa"/>
            <w:left w:w="108" w:type="dxa"/>
            <w:bottom w:w="0" w:type="dxa"/>
            <w:right w:w="108" w:type="dxa"/>
          </w:tblCellMar>
        </w:tblPrEx>
        <w:trPr>
          <w:trHeight w:val="2471" w:hRule="atLeast"/>
          <w:jc w:val="center"/>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2A07">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报价</w:t>
            </w:r>
          </w:p>
        </w:tc>
        <w:tc>
          <w:tcPr>
            <w:tcW w:w="6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3892">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小写：人民币</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元</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大写：人民币</w:t>
            </w:r>
            <w:r>
              <w:rPr>
                <w:rFonts w:hint="eastAsia" w:ascii="仿宋" w:hAnsi="仿宋" w:eastAsia="仿宋" w:cs="仿宋"/>
                <w:color w:val="000000"/>
                <w:kern w:val="0"/>
                <w:sz w:val="28"/>
                <w:szCs w:val="28"/>
                <w:u w:val="single"/>
                <w:lang w:bidi="ar"/>
              </w:rPr>
              <w:t xml:space="preserve">                  </w:t>
            </w:r>
          </w:p>
        </w:tc>
      </w:tr>
      <w:tr w14:paraId="460BBC9D">
        <w:tblPrEx>
          <w:tblCellMar>
            <w:top w:w="0" w:type="dxa"/>
            <w:left w:w="108" w:type="dxa"/>
            <w:bottom w:w="0" w:type="dxa"/>
            <w:right w:w="108" w:type="dxa"/>
          </w:tblCellMar>
        </w:tblPrEx>
        <w:trPr>
          <w:trHeight w:val="1987" w:hRule="atLeast"/>
          <w:jc w:val="center"/>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auto"/>
          </w:tcPr>
          <w:p w14:paraId="153BD413">
            <w:pPr>
              <w:widowControl/>
              <w:textAlignment w:val="top"/>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注：以上报价为首年</w:t>
            </w:r>
            <w:r>
              <w:rPr>
                <w:rFonts w:hint="eastAsia" w:ascii="仿宋" w:hAnsi="仿宋" w:eastAsia="仿宋" w:cs="仿宋"/>
                <w:color w:val="000000"/>
                <w:sz w:val="28"/>
                <w:szCs w:val="28"/>
              </w:rPr>
              <w:t>每月单泊位租金报价，</w:t>
            </w:r>
            <w:r>
              <w:rPr>
                <w:rFonts w:hint="eastAsia" w:ascii="仿宋_GB2312" w:eastAsia="仿宋_GB2312"/>
                <w:sz w:val="28"/>
              </w:rPr>
              <w:t>租金每年递增5%。</w:t>
            </w:r>
          </w:p>
          <w:p w14:paraId="3343AB34">
            <w:pPr>
              <w:widowControl/>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其他说明：（注：不得违反招标文件实质性内容）</w:t>
            </w:r>
          </w:p>
        </w:tc>
      </w:tr>
    </w:tbl>
    <w:p w14:paraId="4B4F9AE4">
      <w:pPr>
        <w:snapToGrid w:val="0"/>
        <w:spacing w:line="360" w:lineRule="auto"/>
        <w:ind w:left="5550"/>
        <w:jc w:val="center"/>
        <w:rPr>
          <w:rFonts w:ascii="仿宋" w:hAnsi="仿宋" w:eastAsia="仿宋" w:cs="仿宋"/>
          <w:b/>
          <w:bCs/>
          <w:sz w:val="24"/>
        </w:rPr>
      </w:pPr>
    </w:p>
    <w:p w14:paraId="47F5FE16">
      <w:pPr>
        <w:spacing w:line="320" w:lineRule="exact"/>
        <w:ind w:firstLine="241" w:firstLineChars="100"/>
        <w:rPr>
          <w:rFonts w:ascii="仿宋" w:hAnsi="仿宋" w:eastAsia="仿宋" w:cs="仿宋"/>
          <w:b/>
          <w:bCs/>
          <w:sz w:val="24"/>
        </w:rPr>
      </w:pPr>
      <w:r>
        <w:rPr>
          <w:rFonts w:hint="eastAsia" w:ascii="仿宋" w:hAnsi="仿宋" w:eastAsia="仿宋" w:cs="仿宋"/>
          <w:b/>
          <w:bCs/>
          <w:sz w:val="24"/>
        </w:rPr>
        <w:t>投标单位（盖章）：                             日期：</w:t>
      </w:r>
    </w:p>
    <w:p w14:paraId="432162FD">
      <w:pPr>
        <w:spacing w:line="320" w:lineRule="exact"/>
        <w:ind w:firstLine="240" w:firstLineChars="100"/>
        <w:rPr>
          <w:rFonts w:ascii="宋体" w:hAnsi="宋体"/>
          <w:sz w:val="24"/>
        </w:rPr>
      </w:pPr>
    </w:p>
    <w:p w14:paraId="72DF6B4F">
      <w:pPr>
        <w:rPr>
          <w:rFonts w:ascii="仿宋_GB2312" w:eastAsia="仿宋_GB2312"/>
          <w:sz w:val="32"/>
          <w:szCs w:val="32"/>
        </w:rPr>
      </w:pPr>
    </w:p>
    <w:p w14:paraId="0024A905">
      <w:pPr>
        <w:rPr>
          <w:rFonts w:ascii="仿宋_GB2312" w:eastAsia="仿宋_GB2312"/>
          <w:sz w:val="32"/>
          <w:szCs w:val="32"/>
        </w:rPr>
      </w:pPr>
    </w:p>
    <w:p w14:paraId="1974C6E9">
      <w:pPr>
        <w:pStyle w:val="9"/>
        <w:widowControl/>
        <w:spacing w:beforeAutospacing="0" w:after="150" w:afterAutospacing="0"/>
        <w:jc w:val="both"/>
        <w:rPr>
          <w:rFonts w:ascii="仿宋_GB2312" w:hAnsi="仿宋_GB2312" w:eastAsia="仿宋_GB2312" w:cs="仿宋_GB2312"/>
          <w:sz w:val="32"/>
          <w:szCs w:val="32"/>
          <w:lang w:bidi="ar"/>
        </w:rPr>
      </w:pPr>
    </w:p>
    <w:p w14:paraId="2FFFA4ED">
      <w:pPr>
        <w:pStyle w:val="9"/>
        <w:widowControl/>
        <w:spacing w:beforeAutospacing="0" w:after="150" w:afterAutospacing="0"/>
        <w:jc w:val="both"/>
        <w:rPr>
          <w:rFonts w:ascii="仿宋_GB2312" w:hAnsi="仿宋_GB2312" w:eastAsia="仿宋_GB2312" w:cs="仿宋_GB2312"/>
          <w:sz w:val="32"/>
          <w:szCs w:val="32"/>
          <w:lang w:bidi="ar"/>
        </w:rPr>
      </w:pPr>
    </w:p>
    <w:p w14:paraId="7D66D67E">
      <w:pPr>
        <w:pStyle w:val="9"/>
        <w:widowControl/>
        <w:spacing w:beforeAutospacing="0" w:after="150" w:afterAutospacing="0"/>
        <w:jc w:val="both"/>
        <w:rPr>
          <w:rFonts w:ascii="仿宋_GB2312" w:hAnsi="仿宋_GB2312" w:eastAsia="仿宋_GB2312" w:cs="仿宋_GB2312"/>
          <w:sz w:val="32"/>
          <w:szCs w:val="32"/>
          <w:lang w:bidi="ar"/>
        </w:rPr>
      </w:pPr>
    </w:p>
    <w:p w14:paraId="6D3F8D3E">
      <w:pPr>
        <w:pStyle w:val="9"/>
        <w:widowControl/>
        <w:spacing w:beforeAutospacing="0" w:after="150" w:afterAutospacing="0"/>
        <w:jc w:val="both"/>
        <w:rPr>
          <w:rFonts w:ascii="仿宋_GB2312" w:hAnsi="仿宋_GB2312" w:eastAsia="仿宋_GB2312" w:cs="仿宋_GB2312"/>
          <w:sz w:val="32"/>
          <w:szCs w:val="32"/>
          <w:lang w:bidi="ar"/>
        </w:rPr>
      </w:pPr>
    </w:p>
    <w:p w14:paraId="3A1A6BE6">
      <w:pPr>
        <w:pStyle w:val="9"/>
        <w:widowControl/>
        <w:spacing w:beforeAutospacing="0" w:after="150" w:afterAutospacing="0"/>
        <w:jc w:val="both"/>
        <w:rPr>
          <w:rFonts w:ascii="仿宋_GB2312" w:hAnsi="仿宋_GB2312" w:eastAsia="仿宋_GB2312" w:cs="仿宋_GB2312"/>
          <w:sz w:val="32"/>
          <w:szCs w:val="32"/>
          <w:lang w:bidi="ar"/>
        </w:rPr>
      </w:pPr>
    </w:p>
    <w:p w14:paraId="22AA3172">
      <w:pPr>
        <w:pStyle w:val="9"/>
        <w:widowControl/>
        <w:spacing w:beforeAutospacing="0" w:after="150" w:afterAutospacing="0"/>
        <w:jc w:val="both"/>
        <w:rPr>
          <w:rFonts w:ascii="仿宋_GB2312" w:hAnsi="仿宋_GB2312" w:eastAsia="仿宋_GB2312" w:cs="仿宋_GB2312"/>
          <w:sz w:val="32"/>
          <w:szCs w:val="32"/>
          <w:lang w:bidi="ar"/>
        </w:rPr>
      </w:pPr>
    </w:p>
    <w:p w14:paraId="7637A28D">
      <w:pPr>
        <w:pStyle w:val="9"/>
        <w:widowControl/>
        <w:spacing w:beforeAutospacing="0" w:after="150" w:afterAutospacing="0"/>
        <w:jc w:val="both"/>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附件3</w:t>
      </w:r>
    </w:p>
    <w:p w14:paraId="4F63E7A5">
      <w:pPr>
        <w:pStyle w:val="9"/>
        <w:widowControl/>
        <w:spacing w:beforeAutospacing="0" w:afterAutospacing="0" w:line="592" w:lineRule="exact"/>
        <w:ind w:left="964" w:hanging="964" w:hangingChars="300"/>
        <w:jc w:val="center"/>
        <w:rPr>
          <w:rFonts w:ascii="仿宋_GB2312" w:hAnsi="仿宋_GB2312" w:eastAsia="仿宋_GB2312" w:cs="仿宋_GB2312"/>
          <w:b/>
          <w:sz w:val="32"/>
          <w:szCs w:val="32"/>
          <w:lang w:bidi="ar"/>
        </w:rPr>
      </w:pPr>
      <w:r>
        <w:rPr>
          <w:rFonts w:hint="eastAsia" w:ascii="仿宋_GB2312" w:hAnsi="仿宋_GB2312" w:eastAsia="仿宋_GB2312" w:cs="仿宋_GB2312"/>
          <w:b/>
          <w:sz w:val="32"/>
          <w:szCs w:val="32"/>
          <w:lang w:bidi="ar"/>
        </w:rPr>
        <w:t>资格审查评审表</w:t>
      </w:r>
    </w:p>
    <w:p w14:paraId="46BA787D">
      <w:pPr>
        <w:pStyle w:val="9"/>
        <w:widowControl/>
        <w:spacing w:beforeAutospacing="0" w:afterAutospacing="0" w:line="592" w:lineRule="exact"/>
        <w:ind w:left="964" w:hanging="964" w:hangingChars="300"/>
        <w:jc w:val="center"/>
        <w:rPr>
          <w:rFonts w:ascii="仿宋_GB2312" w:hAnsi="仿宋_GB2312" w:eastAsia="仿宋_GB2312" w:cs="仿宋_GB2312"/>
          <w:b/>
          <w:sz w:val="32"/>
          <w:szCs w:val="32"/>
          <w:lang w:bidi="ar"/>
        </w:rPr>
      </w:pPr>
    </w:p>
    <w:tbl>
      <w:tblPr>
        <w:tblStyle w:val="11"/>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901"/>
        <w:gridCol w:w="2159"/>
        <w:gridCol w:w="1099"/>
        <w:gridCol w:w="3583"/>
      </w:tblGrid>
      <w:tr w14:paraId="7971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815" w:type="dxa"/>
            <w:tcBorders>
              <w:bottom w:val="single" w:color="auto" w:sz="4" w:space="0"/>
            </w:tcBorders>
            <w:vAlign w:val="center"/>
          </w:tcPr>
          <w:p w14:paraId="7AAD1B30">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序号</w:t>
            </w:r>
          </w:p>
        </w:tc>
        <w:tc>
          <w:tcPr>
            <w:tcW w:w="1901" w:type="dxa"/>
            <w:tcBorders>
              <w:bottom w:val="single" w:color="auto" w:sz="4" w:space="0"/>
            </w:tcBorders>
            <w:vAlign w:val="center"/>
          </w:tcPr>
          <w:p w14:paraId="5DF90116">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实质性指标名称</w:t>
            </w:r>
          </w:p>
        </w:tc>
        <w:tc>
          <w:tcPr>
            <w:tcW w:w="2159" w:type="dxa"/>
            <w:tcBorders>
              <w:bottom w:val="single" w:color="auto" w:sz="4" w:space="0"/>
            </w:tcBorders>
            <w:vAlign w:val="center"/>
          </w:tcPr>
          <w:p w14:paraId="34ABA48D">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指标要求</w:t>
            </w:r>
          </w:p>
        </w:tc>
        <w:tc>
          <w:tcPr>
            <w:tcW w:w="1099" w:type="dxa"/>
            <w:tcBorders>
              <w:bottom w:val="single" w:color="auto" w:sz="4" w:space="0"/>
            </w:tcBorders>
            <w:vAlign w:val="center"/>
          </w:tcPr>
          <w:p w14:paraId="37D47CDB">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是否通过</w:t>
            </w:r>
          </w:p>
        </w:tc>
        <w:tc>
          <w:tcPr>
            <w:tcW w:w="3583" w:type="dxa"/>
            <w:tcBorders>
              <w:bottom w:val="single" w:color="auto" w:sz="4" w:space="0"/>
            </w:tcBorders>
            <w:vAlign w:val="center"/>
          </w:tcPr>
          <w:p w14:paraId="6DC6A9E8">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响应文件格式及提交资料要求</w:t>
            </w:r>
          </w:p>
        </w:tc>
      </w:tr>
      <w:tr w14:paraId="073D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15" w:type="dxa"/>
            <w:tcBorders>
              <w:bottom w:val="single" w:color="auto" w:sz="4" w:space="0"/>
            </w:tcBorders>
            <w:vAlign w:val="center"/>
          </w:tcPr>
          <w:p w14:paraId="05D865CB">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901" w:type="dxa"/>
            <w:tcBorders>
              <w:bottom w:val="single" w:color="auto" w:sz="4" w:space="0"/>
            </w:tcBorders>
            <w:vAlign w:val="center"/>
          </w:tcPr>
          <w:p w14:paraId="59C5DBE9">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投标函</w:t>
            </w:r>
          </w:p>
        </w:tc>
        <w:tc>
          <w:tcPr>
            <w:tcW w:w="2159" w:type="dxa"/>
            <w:tcBorders>
              <w:bottom w:val="single" w:color="auto" w:sz="4" w:space="0"/>
            </w:tcBorders>
            <w:vAlign w:val="center"/>
          </w:tcPr>
          <w:p w14:paraId="16925835">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1099" w:type="dxa"/>
            <w:tcBorders>
              <w:bottom w:val="single" w:color="auto" w:sz="4" w:space="0"/>
            </w:tcBorders>
            <w:vAlign w:val="center"/>
          </w:tcPr>
          <w:p w14:paraId="074EA593">
            <w:pPr>
              <w:adjustRightInd w:val="0"/>
              <w:snapToGrid w:val="0"/>
              <w:spacing w:line="400" w:lineRule="exact"/>
              <w:ind w:right="-10"/>
              <w:jc w:val="center"/>
              <w:rPr>
                <w:rFonts w:ascii="仿宋" w:hAnsi="仿宋" w:eastAsia="仿宋" w:cs="仿宋"/>
                <w:color w:val="000000"/>
                <w:sz w:val="28"/>
                <w:szCs w:val="28"/>
              </w:rPr>
            </w:pPr>
          </w:p>
        </w:tc>
        <w:tc>
          <w:tcPr>
            <w:tcW w:w="3583" w:type="dxa"/>
            <w:tcBorders>
              <w:bottom w:val="single" w:color="auto" w:sz="4" w:space="0"/>
            </w:tcBorders>
            <w:vAlign w:val="center"/>
          </w:tcPr>
          <w:p w14:paraId="6F32B458">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是否按照附件1提供</w:t>
            </w:r>
          </w:p>
        </w:tc>
      </w:tr>
      <w:tr w14:paraId="7FF4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815" w:type="dxa"/>
            <w:vAlign w:val="center"/>
          </w:tcPr>
          <w:p w14:paraId="5C765B41">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1901" w:type="dxa"/>
            <w:vAlign w:val="center"/>
          </w:tcPr>
          <w:p w14:paraId="4397A5C7">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报价单</w:t>
            </w:r>
          </w:p>
        </w:tc>
        <w:tc>
          <w:tcPr>
            <w:tcW w:w="2159" w:type="dxa"/>
            <w:vAlign w:val="center"/>
          </w:tcPr>
          <w:p w14:paraId="2BBFA2FA">
            <w:pPr>
              <w:spacing w:line="400" w:lineRule="exact"/>
              <w:ind w:right="-11"/>
              <w:jc w:val="center"/>
              <w:rPr>
                <w:rFonts w:ascii="仿宋" w:hAnsi="仿宋" w:eastAsia="仿宋" w:cs="仿宋"/>
                <w:color w:val="000000"/>
                <w:sz w:val="28"/>
                <w:szCs w:val="28"/>
              </w:rPr>
            </w:pPr>
            <w:r>
              <w:rPr>
                <w:rFonts w:hint="eastAsia" w:ascii="Arial" w:hAnsi="Arial" w:eastAsia="仿宋" w:cs="Arial"/>
                <w:color w:val="000000"/>
                <w:sz w:val="28"/>
                <w:szCs w:val="28"/>
              </w:rPr>
              <w:t>≥</w:t>
            </w:r>
            <w:r>
              <w:rPr>
                <w:rFonts w:hint="eastAsia" w:ascii="仿宋" w:hAnsi="仿宋" w:eastAsia="仿宋" w:cs="仿宋"/>
                <w:color w:val="000000"/>
                <w:sz w:val="28"/>
                <w:szCs w:val="28"/>
              </w:rPr>
              <w:t>最低投标限价</w:t>
            </w:r>
          </w:p>
        </w:tc>
        <w:tc>
          <w:tcPr>
            <w:tcW w:w="1099" w:type="dxa"/>
            <w:vAlign w:val="center"/>
          </w:tcPr>
          <w:p w14:paraId="71DC28EF">
            <w:pPr>
              <w:adjustRightInd w:val="0"/>
              <w:snapToGrid w:val="0"/>
              <w:spacing w:line="400" w:lineRule="exact"/>
              <w:ind w:right="-11"/>
              <w:jc w:val="center"/>
              <w:rPr>
                <w:rFonts w:ascii="仿宋" w:hAnsi="仿宋" w:eastAsia="仿宋" w:cs="仿宋"/>
                <w:color w:val="000000"/>
                <w:sz w:val="28"/>
                <w:szCs w:val="28"/>
              </w:rPr>
            </w:pPr>
          </w:p>
        </w:tc>
        <w:tc>
          <w:tcPr>
            <w:tcW w:w="3583" w:type="dxa"/>
            <w:vAlign w:val="center"/>
          </w:tcPr>
          <w:p w14:paraId="261B4A0B">
            <w:pPr>
              <w:adjustRightInd w:val="0"/>
              <w:snapToGrid w:val="0"/>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是否提供，且符合要求</w:t>
            </w:r>
          </w:p>
        </w:tc>
      </w:tr>
      <w:tr w14:paraId="74B1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vAlign w:val="center"/>
          </w:tcPr>
          <w:p w14:paraId="5A40C41B">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1901" w:type="dxa"/>
            <w:vAlign w:val="center"/>
          </w:tcPr>
          <w:p w14:paraId="01B0323A">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营业执照</w:t>
            </w:r>
          </w:p>
        </w:tc>
        <w:tc>
          <w:tcPr>
            <w:tcW w:w="2159" w:type="dxa"/>
            <w:vAlign w:val="center"/>
          </w:tcPr>
          <w:p w14:paraId="5F839C8E">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在有效期内</w:t>
            </w:r>
          </w:p>
        </w:tc>
        <w:tc>
          <w:tcPr>
            <w:tcW w:w="1099" w:type="dxa"/>
            <w:vAlign w:val="center"/>
          </w:tcPr>
          <w:p w14:paraId="5719EA59">
            <w:pPr>
              <w:adjustRightInd w:val="0"/>
              <w:snapToGrid w:val="0"/>
              <w:spacing w:line="400" w:lineRule="exact"/>
              <w:ind w:right="-11"/>
              <w:jc w:val="center"/>
              <w:rPr>
                <w:rFonts w:ascii="仿宋" w:hAnsi="仿宋" w:eastAsia="仿宋" w:cs="仿宋"/>
                <w:color w:val="000000"/>
                <w:sz w:val="28"/>
                <w:szCs w:val="28"/>
              </w:rPr>
            </w:pPr>
          </w:p>
        </w:tc>
        <w:tc>
          <w:tcPr>
            <w:tcW w:w="3583" w:type="dxa"/>
            <w:vAlign w:val="center"/>
          </w:tcPr>
          <w:p w14:paraId="1840455B">
            <w:pPr>
              <w:adjustRightInd w:val="0"/>
              <w:snapToGrid w:val="0"/>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营业执照扫描件</w:t>
            </w:r>
          </w:p>
        </w:tc>
      </w:tr>
      <w:tr w14:paraId="5EFD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vAlign w:val="center"/>
          </w:tcPr>
          <w:p w14:paraId="5684516E">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1901" w:type="dxa"/>
            <w:vAlign w:val="center"/>
          </w:tcPr>
          <w:p w14:paraId="2D34CA72">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授权委托书或法人身份证复印件</w:t>
            </w:r>
          </w:p>
        </w:tc>
        <w:tc>
          <w:tcPr>
            <w:tcW w:w="2159" w:type="dxa"/>
            <w:vAlign w:val="center"/>
          </w:tcPr>
          <w:p w14:paraId="5D4736F4">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c>
          <w:tcPr>
            <w:tcW w:w="1099" w:type="dxa"/>
            <w:vAlign w:val="center"/>
          </w:tcPr>
          <w:p w14:paraId="101409AF">
            <w:pPr>
              <w:adjustRightInd w:val="0"/>
              <w:snapToGrid w:val="0"/>
              <w:spacing w:line="400" w:lineRule="exact"/>
              <w:ind w:right="-10"/>
              <w:jc w:val="center"/>
              <w:rPr>
                <w:rFonts w:ascii="仿宋" w:hAnsi="仿宋" w:eastAsia="仿宋" w:cs="仿宋"/>
                <w:color w:val="000000"/>
                <w:sz w:val="28"/>
                <w:szCs w:val="28"/>
              </w:rPr>
            </w:pPr>
          </w:p>
        </w:tc>
        <w:tc>
          <w:tcPr>
            <w:tcW w:w="3583" w:type="dxa"/>
            <w:vAlign w:val="center"/>
          </w:tcPr>
          <w:p w14:paraId="6BC42649">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r>
      <w:tr w14:paraId="17C3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15" w:type="dxa"/>
            <w:vAlign w:val="center"/>
          </w:tcPr>
          <w:p w14:paraId="43578152">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1901" w:type="dxa"/>
            <w:vAlign w:val="center"/>
          </w:tcPr>
          <w:p w14:paraId="0F090DE5">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lang w:val="zh-CN"/>
              </w:rPr>
              <w:t>无不良征信承诺书</w:t>
            </w:r>
          </w:p>
        </w:tc>
        <w:tc>
          <w:tcPr>
            <w:tcW w:w="2159" w:type="dxa"/>
            <w:vAlign w:val="center"/>
          </w:tcPr>
          <w:p w14:paraId="6966BB44">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1099" w:type="dxa"/>
            <w:vAlign w:val="center"/>
          </w:tcPr>
          <w:p w14:paraId="252B1EEF">
            <w:pPr>
              <w:adjustRightInd w:val="0"/>
              <w:snapToGrid w:val="0"/>
              <w:spacing w:line="400" w:lineRule="exact"/>
              <w:ind w:right="-10"/>
              <w:jc w:val="center"/>
              <w:rPr>
                <w:rFonts w:ascii="仿宋" w:hAnsi="仿宋" w:eastAsia="仿宋" w:cs="仿宋"/>
                <w:color w:val="000000"/>
                <w:sz w:val="28"/>
                <w:szCs w:val="28"/>
              </w:rPr>
            </w:pPr>
          </w:p>
        </w:tc>
        <w:tc>
          <w:tcPr>
            <w:tcW w:w="3583" w:type="dxa"/>
            <w:vAlign w:val="center"/>
          </w:tcPr>
          <w:p w14:paraId="024E7AA3">
            <w:pPr>
              <w:adjustRightInd w:val="0"/>
              <w:snapToGrid w:val="0"/>
              <w:spacing w:line="400" w:lineRule="exact"/>
              <w:ind w:right="-10"/>
              <w:jc w:val="center"/>
              <w:rPr>
                <w:rFonts w:ascii="仿宋" w:hAnsi="仿宋" w:eastAsia="仿宋" w:cs="仿宋"/>
                <w:b/>
                <w:color w:val="000000"/>
                <w:sz w:val="28"/>
                <w:szCs w:val="28"/>
              </w:rPr>
            </w:pPr>
            <w:r>
              <w:rPr>
                <w:rFonts w:hint="eastAsia" w:ascii="仿宋" w:hAnsi="仿宋" w:eastAsia="仿宋" w:cs="仿宋"/>
                <w:color w:val="000000"/>
                <w:sz w:val="28"/>
                <w:szCs w:val="28"/>
              </w:rPr>
              <w:t>是否按照附件7提供</w:t>
            </w:r>
          </w:p>
        </w:tc>
      </w:tr>
      <w:tr w14:paraId="16E8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15" w:type="dxa"/>
            <w:vAlign w:val="center"/>
          </w:tcPr>
          <w:p w14:paraId="424A087F">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6</w:t>
            </w:r>
          </w:p>
        </w:tc>
        <w:tc>
          <w:tcPr>
            <w:tcW w:w="1901" w:type="dxa"/>
            <w:vAlign w:val="center"/>
          </w:tcPr>
          <w:p w14:paraId="2D34DA50">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业绩要求</w:t>
            </w:r>
          </w:p>
        </w:tc>
        <w:tc>
          <w:tcPr>
            <w:tcW w:w="2159" w:type="dxa"/>
            <w:vAlign w:val="center"/>
          </w:tcPr>
          <w:p w14:paraId="5FA7F14C">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c>
          <w:tcPr>
            <w:tcW w:w="1099" w:type="dxa"/>
            <w:vAlign w:val="center"/>
          </w:tcPr>
          <w:p w14:paraId="48E0E054">
            <w:pPr>
              <w:adjustRightInd w:val="0"/>
              <w:snapToGrid w:val="0"/>
              <w:spacing w:line="400" w:lineRule="exact"/>
              <w:ind w:right="-10"/>
              <w:jc w:val="center"/>
              <w:rPr>
                <w:rFonts w:ascii="仿宋" w:hAnsi="仿宋" w:eastAsia="仿宋" w:cs="仿宋"/>
                <w:color w:val="000000"/>
                <w:sz w:val="28"/>
                <w:szCs w:val="28"/>
              </w:rPr>
            </w:pPr>
          </w:p>
        </w:tc>
        <w:tc>
          <w:tcPr>
            <w:tcW w:w="3583" w:type="dxa"/>
            <w:vAlign w:val="center"/>
          </w:tcPr>
          <w:p w14:paraId="760AC9AF">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r>
      <w:tr w14:paraId="7BDF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0" w:hRule="atLeast"/>
          <w:jc w:val="center"/>
        </w:trPr>
        <w:tc>
          <w:tcPr>
            <w:tcW w:w="9557" w:type="dxa"/>
            <w:gridSpan w:val="5"/>
            <w:vAlign w:val="center"/>
          </w:tcPr>
          <w:p w14:paraId="648F8321">
            <w:pPr>
              <w:pStyle w:val="5"/>
              <w:spacing w:before="139" w:line="400" w:lineRule="exact"/>
              <w:rPr>
                <w:rFonts w:ascii="仿宋" w:hAnsi="仿宋" w:eastAsia="仿宋" w:cs="仿宋"/>
                <w:color w:val="000000"/>
                <w:sz w:val="21"/>
                <w:szCs w:val="21"/>
              </w:rPr>
            </w:pPr>
            <w:r>
              <w:rPr>
                <w:rFonts w:hint="eastAsia" w:ascii="仿宋" w:hAnsi="仿宋" w:eastAsia="仿宋" w:cs="仿宋"/>
                <w:color w:val="000000"/>
                <w:sz w:val="21"/>
                <w:szCs w:val="21"/>
              </w:rPr>
              <w:t>评审指标通过标准：</w:t>
            </w:r>
          </w:p>
          <w:p w14:paraId="70A66333">
            <w:pPr>
              <w:pStyle w:val="5"/>
              <w:spacing w:before="139" w:line="360" w:lineRule="auto"/>
              <w:rPr>
                <w:rFonts w:ascii="仿宋" w:hAnsi="仿宋" w:eastAsia="仿宋" w:cs="仿宋"/>
                <w:color w:val="000000"/>
                <w:sz w:val="21"/>
                <w:szCs w:val="21"/>
              </w:rPr>
            </w:pPr>
            <w:r>
              <w:rPr>
                <w:rFonts w:hint="eastAsia" w:ascii="仿宋" w:hAnsi="仿宋" w:eastAsia="仿宋" w:cs="仿宋"/>
                <w:color w:val="000000"/>
                <w:sz w:val="21"/>
                <w:szCs w:val="21"/>
              </w:rPr>
              <w:t>（1）资格审查采用定性方法，符合性评审，所有评审选项必须全部通过方为合格。</w:t>
            </w:r>
          </w:p>
          <w:p w14:paraId="3A38900B">
            <w:pPr>
              <w:adjustRightInd w:val="0"/>
              <w:snapToGrid w:val="0"/>
              <w:spacing w:line="360" w:lineRule="auto"/>
              <w:ind w:right="-10"/>
              <w:rPr>
                <w:rFonts w:ascii="仿宋" w:hAnsi="仿宋" w:eastAsia="仿宋" w:cs="仿宋"/>
                <w:color w:val="000000"/>
                <w:szCs w:val="21"/>
              </w:rPr>
            </w:pPr>
            <w:r>
              <w:rPr>
                <w:rFonts w:hint="eastAsia" w:ascii="仿宋" w:hAnsi="仿宋" w:eastAsia="仿宋" w:cs="仿宋"/>
                <w:color w:val="000000"/>
                <w:szCs w:val="21"/>
              </w:rPr>
              <w:t>评审委员会根据表中所列各项指标对投标人是否为有效标进行评审，未列入上表中的指标不得作为废标依据。符合评审指标通过标准的，为有效投标。未通过评审的投标人将不参与详细评审。</w:t>
            </w:r>
          </w:p>
          <w:p w14:paraId="26FABADB">
            <w:pPr>
              <w:adjustRightInd w:val="0"/>
              <w:snapToGrid w:val="0"/>
              <w:spacing w:line="360" w:lineRule="auto"/>
              <w:rPr>
                <w:rFonts w:ascii="仿宋" w:hAnsi="仿宋" w:eastAsia="仿宋" w:cs="仿宋"/>
                <w:b/>
                <w:color w:val="000000"/>
                <w:sz w:val="28"/>
                <w:szCs w:val="28"/>
              </w:rPr>
            </w:pPr>
            <w:r>
              <w:rPr>
                <w:rFonts w:hint="eastAsia" w:ascii="仿宋" w:hAnsi="仿宋" w:eastAsia="仿宋" w:cs="仿宋"/>
                <w:color w:val="000000"/>
                <w:szCs w:val="21"/>
              </w:rPr>
              <w:t>（2）投标人提供的资料不全、不清楚、超出有效期等情况，将由评审委员会按照对投标人不利的解释去理解，由此产生的一切后果由投标人自行承担。</w:t>
            </w:r>
          </w:p>
        </w:tc>
      </w:tr>
    </w:tbl>
    <w:p w14:paraId="3DD8E883">
      <w:pPr>
        <w:pStyle w:val="2"/>
        <w:ind w:firstLine="0" w:firstLineChars="0"/>
      </w:pPr>
    </w:p>
    <w:p w14:paraId="455CC215">
      <w:pPr>
        <w:pStyle w:val="2"/>
        <w:ind w:firstLine="0" w:firstLineChars="0"/>
        <w:rPr>
          <w:rFonts w:ascii="仿宋_GB2312" w:hAnsi="仿宋_GB2312" w:eastAsia="仿宋_GB2312" w:cs="仿宋_GB2312"/>
          <w:snapToGrid w:val="0"/>
          <w:kern w:val="0"/>
          <w:sz w:val="30"/>
          <w:szCs w:val="30"/>
        </w:rPr>
      </w:pPr>
      <w:r>
        <w:rPr>
          <w:rFonts w:hint="eastAsia" w:ascii="仿宋_GB2312" w:hAnsi="仿宋_GB2312" w:eastAsia="仿宋_GB2312" w:cs="仿宋_GB2312"/>
          <w:b/>
          <w:bCs/>
          <w:sz w:val="28"/>
          <w:szCs w:val="28"/>
        </w:rPr>
        <w:t>评审人员会签：</w:t>
      </w:r>
    </w:p>
    <w:p w14:paraId="128E66F7">
      <w:pPr>
        <w:pStyle w:val="9"/>
        <w:widowControl/>
        <w:spacing w:beforeAutospacing="0" w:after="150" w:afterAutospacing="0"/>
        <w:jc w:val="both"/>
        <w:rPr>
          <w:rFonts w:ascii="仿宋_GB2312" w:hAnsi="仿宋_GB2312" w:eastAsia="仿宋_GB2312" w:cs="仿宋_GB2312"/>
          <w:sz w:val="32"/>
          <w:szCs w:val="32"/>
          <w:lang w:bidi="ar"/>
        </w:rPr>
      </w:pPr>
    </w:p>
    <w:p w14:paraId="7C10C235">
      <w:pPr>
        <w:pStyle w:val="9"/>
        <w:widowControl/>
        <w:spacing w:beforeAutospacing="0" w:after="150" w:afterAutospacing="0"/>
        <w:jc w:val="both"/>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附件4</w:t>
      </w:r>
    </w:p>
    <w:p w14:paraId="29F7591A">
      <w:pPr>
        <w:jc w:val="center"/>
        <w:rPr>
          <w:rFonts w:ascii="宋体" w:hAnsi="宋体" w:eastAsia="宋体" w:cs="宋体"/>
          <w:b/>
          <w:bCs/>
          <w:sz w:val="36"/>
          <w:szCs w:val="36"/>
          <w:lang w:val="zh-CN"/>
        </w:rPr>
      </w:pPr>
      <w:r>
        <w:rPr>
          <w:rFonts w:hint="eastAsia" w:ascii="宋体" w:hAnsi="宋体" w:eastAsia="宋体" w:cs="宋体"/>
          <w:b/>
          <w:bCs/>
          <w:sz w:val="36"/>
          <w:szCs w:val="36"/>
          <w:lang w:val="zh-CN"/>
        </w:rPr>
        <w:t>授权委托书</w:t>
      </w:r>
    </w:p>
    <w:p w14:paraId="1121F903">
      <w:pPr>
        <w:spacing w:line="360" w:lineRule="auto"/>
        <w:rPr>
          <w:rFonts w:ascii="Calibri" w:hAnsi="Calibri" w:eastAsia="仿宋" w:cs="Times New Roman"/>
          <w:b/>
          <w:sz w:val="28"/>
          <w:szCs w:val="28"/>
        </w:rPr>
      </w:pPr>
    </w:p>
    <w:p w14:paraId="5F5AB544">
      <w:pPr>
        <w:ind w:firstLine="640" w:firstLineChars="200"/>
        <w:rPr>
          <w:rFonts w:ascii="仿宋_GB2312" w:eastAsia="仿宋_GB2312"/>
          <w:sz w:val="32"/>
          <w:szCs w:val="32"/>
        </w:rPr>
      </w:pPr>
      <w:r>
        <w:rPr>
          <w:rFonts w:hint="eastAsia" w:ascii="仿宋_GB2312" w:eastAsia="仿宋_GB2312"/>
          <w:sz w:val="32"/>
          <w:szCs w:val="32"/>
        </w:rPr>
        <w:t>本人</w:t>
      </w:r>
      <w:r>
        <w:rPr>
          <w:rFonts w:hint="eastAsia" w:ascii="仿宋_GB2312" w:eastAsia="仿宋_GB2312"/>
          <w:sz w:val="32"/>
          <w:szCs w:val="32"/>
          <w:u w:val="single"/>
        </w:rPr>
        <w:t xml:space="preserve">      </w:t>
      </w:r>
      <w:r>
        <w:rPr>
          <w:rFonts w:hint="eastAsia" w:ascii="仿宋_GB2312" w:eastAsia="仿宋_GB2312"/>
          <w:sz w:val="32"/>
          <w:szCs w:val="32"/>
        </w:rPr>
        <w:t>（姓名）系</w:t>
      </w:r>
      <w:r>
        <w:rPr>
          <w:rFonts w:hint="eastAsia" w:ascii="仿宋_GB2312" w:eastAsia="仿宋_GB2312"/>
          <w:sz w:val="32"/>
          <w:szCs w:val="32"/>
          <w:u w:val="single"/>
        </w:rPr>
        <w:t xml:space="preserve">               </w:t>
      </w:r>
      <w:r>
        <w:rPr>
          <w:rFonts w:hint="eastAsia" w:ascii="仿宋_GB2312" w:eastAsia="仿宋_GB2312"/>
          <w:sz w:val="32"/>
          <w:szCs w:val="32"/>
        </w:rPr>
        <w:t>（投标人名称）的法定代表人，现委托</w:t>
      </w:r>
      <w:r>
        <w:rPr>
          <w:rFonts w:hint="eastAsia" w:ascii="仿宋_GB2312" w:eastAsia="仿宋_GB2312"/>
          <w:sz w:val="32"/>
          <w:szCs w:val="32"/>
          <w:u w:val="single"/>
        </w:rPr>
        <w:t xml:space="preserve">       </w:t>
      </w:r>
      <w:r>
        <w:rPr>
          <w:rFonts w:hint="eastAsia" w:ascii="仿宋_GB2312" w:eastAsia="仿宋_GB2312"/>
          <w:sz w:val="32"/>
          <w:szCs w:val="32"/>
        </w:rPr>
        <w:t xml:space="preserve">（姓名）， </w:t>
      </w:r>
      <w:r>
        <w:rPr>
          <w:rFonts w:hint="eastAsia" w:ascii="仿宋_GB2312" w:eastAsia="仿宋_GB2312"/>
          <w:sz w:val="32"/>
          <w:szCs w:val="32"/>
          <w:u w:val="single"/>
        </w:rPr>
        <w:t xml:space="preserve">               </w:t>
      </w:r>
      <w:r>
        <w:rPr>
          <w:rFonts w:hint="eastAsia" w:ascii="仿宋_GB2312" w:eastAsia="仿宋_GB2312"/>
          <w:sz w:val="32"/>
          <w:szCs w:val="32"/>
        </w:rPr>
        <w:t>（身份证号）为我方代理人。代理人根据授权，我方名义签署、澄清、说明、补正、递交、撤回、修改                                      （项目名称）的投标文件，其法律后果由我方承担。</w:t>
      </w:r>
    </w:p>
    <w:p w14:paraId="35E8CEFD">
      <w:pPr>
        <w:ind w:firstLine="960" w:firstLineChars="300"/>
        <w:rPr>
          <w:rFonts w:ascii="仿宋_GB2312" w:eastAsia="仿宋_GB2312"/>
          <w:sz w:val="32"/>
          <w:szCs w:val="32"/>
        </w:rPr>
      </w:pPr>
      <w:r>
        <w:rPr>
          <w:rFonts w:hint="eastAsia" w:ascii="仿宋_GB2312" w:eastAsia="仿宋_GB2312"/>
          <w:sz w:val="32"/>
          <w:szCs w:val="32"/>
        </w:rPr>
        <w:t>委托期限:</w:t>
      </w:r>
    </w:p>
    <w:p w14:paraId="3F599F38">
      <w:pPr>
        <w:ind w:firstLine="960" w:firstLineChars="300"/>
        <w:rPr>
          <w:rFonts w:ascii="仿宋_GB2312" w:eastAsia="仿宋_GB2312"/>
          <w:sz w:val="32"/>
          <w:szCs w:val="32"/>
        </w:rPr>
      </w:pPr>
      <w:r>
        <w:rPr>
          <w:rFonts w:hint="eastAsia" w:ascii="仿宋_GB2312" w:eastAsia="仿宋_GB2312"/>
          <w:sz w:val="32"/>
          <w:szCs w:val="32"/>
        </w:rPr>
        <w:t>代理人无转委托权。</w:t>
      </w:r>
    </w:p>
    <w:p w14:paraId="6C3E02FB">
      <w:pPr>
        <w:ind w:firstLine="960" w:firstLineChars="300"/>
        <w:rPr>
          <w:rFonts w:ascii="仿宋_GB2312" w:eastAsia="仿宋_GB2312"/>
          <w:sz w:val="32"/>
          <w:szCs w:val="32"/>
        </w:rPr>
      </w:pPr>
      <w:r>
        <w:rPr>
          <w:rFonts w:hint="eastAsia" w:ascii="仿宋_GB2312" w:eastAsia="仿宋_GB2312"/>
          <w:sz w:val="32"/>
          <w:szCs w:val="32"/>
        </w:rPr>
        <w:t>附：法定代表人证明书</w:t>
      </w:r>
    </w:p>
    <w:p w14:paraId="220536A5">
      <w:pPr>
        <w:rPr>
          <w:rFonts w:ascii="仿宋_GB2312" w:eastAsia="仿宋_GB2312"/>
          <w:sz w:val="32"/>
          <w:szCs w:val="32"/>
        </w:rPr>
      </w:pPr>
    </w:p>
    <w:p w14:paraId="3D0E1B4D">
      <w:pPr>
        <w:ind w:firstLine="960" w:firstLineChars="300"/>
        <w:rPr>
          <w:rFonts w:ascii="仿宋_GB2312" w:eastAsia="仿宋_GB2312"/>
          <w:sz w:val="32"/>
          <w:szCs w:val="32"/>
        </w:rPr>
      </w:pPr>
    </w:p>
    <w:p w14:paraId="613A3E20">
      <w:pPr>
        <w:ind w:firstLine="4800" w:firstLineChars="1500"/>
        <w:jc w:val="left"/>
        <w:rPr>
          <w:rFonts w:ascii="仿宋_GB2312" w:eastAsia="仿宋_GB2312"/>
          <w:sz w:val="32"/>
          <w:szCs w:val="32"/>
        </w:rPr>
      </w:pPr>
      <w:r>
        <w:rPr>
          <w:rFonts w:hint="eastAsia" w:ascii="仿宋_GB2312" w:eastAsia="仿宋_GB2312"/>
          <w:sz w:val="32"/>
          <w:szCs w:val="32"/>
        </w:rPr>
        <w:t>投标人：（单位盖章）</w:t>
      </w:r>
    </w:p>
    <w:p w14:paraId="126E33B6">
      <w:pPr>
        <w:ind w:firstLine="4800" w:firstLineChars="1500"/>
        <w:jc w:val="left"/>
        <w:rPr>
          <w:rFonts w:ascii="仿宋_GB2312" w:eastAsia="仿宋_GB2312"/>
          <w:sz w:val="32"/>
          <w:szCs w:val="32"/>
        </w:rPr>
      </w:pPr>
      <w:r>
        <w:rPr>
          <w:rFonts w:hint="eastAsia" w:ascii="仿宋_GB2312" w:eastAsia="仿宋_GB2312"/>
          <w:sz w:val="32"/>
          <w:szCs w:val="32"/>
        </w:rPr>
        <w:t>法定代表人：（签字）</w:t>
      </w:r>
    </w:p>
    <w:p w14:paraId="28C277AE">
      <w:pPr>
        <w:ind w:firstLine="4800" w:firstLineChars="1500"/>
        <w:jc w:val="left"/>
        <w:rPr>
          <w:rFonts w:ascii="仿宋_GB2312" w:eastAsia="仿宋_GB2312"/>
          <w:sz w:val="32"/>
          <w:szCs w:val="32"/>
        </w:rPr>
      </w:pPr>
      <w:r>
        <w:rPr>
          <w:rFonts w:hint="eastAsia" w:ascii="仿宋_GB2312" w:eastAsia="仿宋_GB2312"/>
          <w:sz w:val="32"/>
          <w:szCs w:val="32"/>
        </w:rPr>
        <w:t>身份证号码：</w:t>
      </w:r>
    </w:p>
    <w:p w14:paraId="47760848">
      <w:pPr>
        <w:ind w:firstLine="4800" w:firstLineChars="1500"/>
        <w:jc w:val="left"/>
        <w:rPr>
          <w:rFonts w:ascii="仿宋_GB2312" w:eastAsia="仿宋_GB2312"/>
          <w:sz w:val="32"/>
          <w:szCs w:val="32"/>
        </w:rPr>
      </w:pPr>
      <w:r>
        <w:rPr>
          <w:rFonts w:hint="eastAsia" w:ascii="仿宋_GB2312" w:eastAsia="仿宋_GB2312"/>
          <w:sz w:val="32"/>
          <w:szCs w:val="32"/>
        </w:rPr>
        <w:t>委托代理人：（签字）</w:t>
      </w:r>
    </w:p>
    <w:p w14:paraId="1628833B">
      <w:pPr>
        <w:ind w:firstLine="4800" w:firstLineChars="1500"/>
        <w:jc w:val="left"/>
        <w:rPr>
          <w:rFonts w:ascii="仿宋_GB2312" w:eastAsia="仿宋_GB2312"/>
          <w:sz w:val="32"/>
          <w:szCs w:val="32"/>
        </w:rPr>
      </w:pPr>
      <w:r>
        <w:rPr>
          <w:rFonts w:hint="eastAsia" w:ascii="仿宋_GB2312" w:eastAsia="仿宋_GB2312"/>
          <w:sz w:val="32"/>
          <w:szCs w:val="32"/>
        </w:rPr>
        <w:t>身份证号码：</w:t>
      </w:r>
    </w:p>
    <w:p w14:paraId="2B3F3671">
      <w:pPr>
        <w:ind w:firstLine="5440" w:firstLineChars="1700"/>
        <w:jc w:val="left"/>
        <w:rPr>
          <w:rFonts w:ascii="仿宋_GB2312" w:eastAsia="仿宋_GB2312"/>
          <w:sz w:val="32"/>
          <w:szCs w:val="32"/>
        </w:rPr>
      </w:pPr>
      <w:r>
        <w:rPr>
          <w:rFonts w:hint="eastAsia" w:ascii="仿宋_GB2312" w:eastAsia="仿宋_GB2312"/>
          <w:sz w:val="32"/>
          <w:szCs w:val="32"/>
        </w:rPr>
        <w:t>年    月    日</w:t>
      </w:r>
    </w:p>
    <w:p w14:paraId="331855E2">
      <w:pPr>
        <w:rPr>
          <w:rFonts w:ascii="仿宋_GB2312" w:eastAsia="仿宋_GB2312"/>
          <w:sz w:val="32"/>
          <w:szCs w:val="32"/>
        </w:rPr>
      </w:pPr>
    </w:p>
    <w:p w14:paraId="47A387DB">
      <w:pPr>
        <w:rPr>
          <w:rFonts w:hint="eastAsia" w:ascii="仿宋_GB2312" w:eastAsia="仿宋_GB2312"/>
          <w:sz w:val="32"/>
          <w:szCs w:val="32"/>
        </w:rPr>
      </w:pPr>
      <w:r>
        <w:rPr>
          <w:rFonts w:hint="eastAsia" w:ascii="仿宋_GB2312" w:eastAsia="仿宋_GB2312"/>
          <w:sz w:val="32"/>
          <w:szCs w:val="32"/>
        </w:rPr>
        <w:t>注：法定代表人</w:t>
      </w:r>
      <w:r>
        <w:rPr>
          <w:rFonts w:ascii="仿宋_GB2312" w:eastAsia="仿宋_GB2312"/>
          <w:sz w:val="32"/>
          <w:szCs w:val="32"/>
        </w:rPr>
        <w:t>参加询价的无需提供授权书，仅提供身份证明扫描件</w:t>
      </w:r>
      <w:r>
        <w:rPr>
          <w:rFonts w:hint="eastAsia" w:ascii="仿宋_GB2312" w:eastAsia="仿宋_GB2312"/>
          <w:sz w:val="32"/>
          <w:szCs w:val="32"/>
        </w:rPr>
        <w:t>。</w:t>
      </w:r>
    </w:p>
    <w:p w14:paraId="5C7233F1">
      <w:pPr>
        <w:pStyle w:val="2"/>
        <w:rPr>
          <w:rFonts w:hint="eastAsia" w:ascii="仿宋_GB2312" w:eastAsia="仿宋_GB2312"/>
          <w:sz w:val="32"/>
          <w:szCs w:val="32"/>
        </w:rPr>
      </w:pPr>
    </w:p>
    <w:p w14:paraId="406864B3">
      <w:pPr>
        <w:pStyle w:val="2"/>
        <w:rPr>
          <w:rFonts w:hint="eastAsia" w:ascii="仿宋_GB2312" w:eastAsia="仿宋_GB2312"/>
          <w:sz w:val="32"/>
          <w:szCs w:val="32"/>
        </w:rPr>
      </w:pPr>
    </w:p>
    <w:p w14:paraId="679FC4B5">
      <w:pPr>
        <w:rPr>
          <w:rFonts w:ascii="仿宋_GB2312" w:eastAsia="仿宋_GB2312"/>
          <w:sz w:val="32"/>
          <w:szCs w:val="32"/>
        </w:rPr>
      </w:pPr>
      <w:r>
        <w:rPr>
          <w:rFonts w:hint="eastAsia" w:ascii="仿宋_GB2312" w:eastAsia="仿宋_GB2312"/>
          <w:sz w:val="32"/>
          <w:szCs w:val="32"/>
        </w:rPr>
        <w:t>附件5</w:t>
      </w:r>
    </w:p>
    <w:p w14:paraId="774A4006">
      <w:pPr>
        <w:jc w:val="center"/>
        <w:rPr>
          <w:rFonts w:ascii="宋体" w:hAnsi="宋体" w:eastAsia="宋体" w:cs="宋体"/>
          <w:b/>
          <w:bCs/>
          <w:sz w:val="36"/>
          <w:szCs w:val="36"/>
          <w:lang w:val="zh-CN"/>
        </w:rPr>
      </w:pPr>
      <w:r>
        <w:rPr>
          <w:rFonts w:hint="eastAsia" w:ascii="宋体" w:hAnsi="宋体" w:eastAsia="宋体" w:cs="宋体"/>
          <w:b/>
          <w:bCs/>
          <w:sz w:val="36"/>
          <w:szCs w:val="36"/>
          <w:lang w:val="zh-CN"/>
        </w:rPr>
        <w:t>无不良征信承诺书</w:t>
      </w:r>
    </w:p>
    <w:p w14:paraId="76871213">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郑重声明，根据《中华人民共和国政府采购法》及《中华人民共和国政府采购法实施条例》等相关法律法规规定，参加采购活动前三年内，本单位在经营活动中没有重大违法记录，没有因违法经营受到刑事处罚或者责令停产停业、吊销许可证或者执照、较大数额罚款等行政处罚，且未在被禁止参加政府采购活动的处罚期限内。</w:t>
      </w:r>
    </w:p>
    <w:p w14:paraId="36CD5252">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本单位郑重声明，我单位无以下不良信用记录情形：</w:t>
      </w:r>
    </w:p>
    <w:p w14:paraId="7DDBF185">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（1）被人民法院列入失信被执行人；</w:t>
      </w:r>
    </w:p>
    <w:p w14:paraId="79CD846F">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（2）单位、法定代表人或拟派项目经理（项目负责人）被人民检察院列入行贿犯罪档案；</w:t>
      </w:r>
    </w:p>
    <w:p w14:paraId="5C5E7FBF">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（3）被工商行政管理部门列入企业经营异常名录；</w:t>
      </w:r>
    </w:p>
    <w:p w14:paraId="3057B21B">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（4）被税务部门列入重大税收违法案件当事人名单；</w:t>
      </w:r>
    </w:p>
    <w:p w14:paraId="2F5888FB">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（5）被政府采购监管部门列入政府采购严重违法失信行为记录名单。</w:t>
      </w:r>
    </w:p>
    <w:p w14:paraId="728BD07C">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本单位对上述声明的真实性负责。如有虚假，将依法承担相应责任。</w:t>
      </w:r>
    </w:p>
    <w:p w14:paraId="78CA13F0">
      <w:pPr>
        <w:spacing w:line="360" w:lineRule="auto"/>
        <w:ind w:firstLine="600" w:firstLineChars="200"/>
        <w:rPr>
          <w:rFonts w:ascii="仿宋_GB2312" w:hAnsi="仿宋_GB2312" w:eastAsia="仿宋_GB2312" w:cs="仿宋_GB2312"/>
          <w:bCs/>
          <w:sz w:val="30"/>
          <w:szCs w:val="30"/>
        </w:rPr>
      </w:pPr>
    </w:p>
    <w:p w14:paraId="7B6BD7CB">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投标单位（盖章）：</w:t>
      </w:r>
    </w:p>
    <w:p w14:paraId="73427F74">
      <w:pPr>
        <w:spacing w:line="360" w:lineRule="auto"/>
        <w:ind w:firstLine="3000" w:firstLineChars="10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日         期：    年    月   日  </w:t>
      </w:r>
    </w:p>
    <w:p w14:paraId="592076F5">
      <w:pPr>
        <w:rPr>
          <w:rFonts w:ascii="仿宋_GB2312" w:eastAsia="仿宋_GB2312"/>
          <w:sz w:val="32"/>
          <w:szCs w:val="32"/>
        </w:rPr>
      </w:pPr>
    </w:p>
    <w:p w14:paraId="4D806B8C">
      <w:pPr>
        <w:rPr>
          <w:rFonts w:ascii="仿宋_GB2312" w:eastAsia="仿宋_GB2312"/>
          <w:sz w:val="32"/>
          <w:szCs w:val="32"/>
        </w:rPr>
      </w:pPr>
      <w:r>
        <w:rPr>
          <w:rFonts w:hint="eastAsia" w:ascii="仿宋_GB2312" w:eastAsia="仿宋_GB2312"/>
          <w:sz w:val="32"/>
          <w:szCs w:val="32"/>
        </w:rPr>
        <w:t>附件6</w:t>
      </w:r>
    </w:p>
    <w:p w14:paraId="52AAABD5">
      <w:pPr>
        <w:spacing w:line="276" w:lineRule="auto"/>
        <w:ind w:firstLine="883"/>
        <w:jc w:val="center"/>
        <w:rPr>
          <w:rFonts w:ascii="方正小标宋简体" w:hAnsi="方正小标宋简体" w:eastAsia="方正小标宋简体" w:cs="方正小标宋简体"/>
          <w:b/>
          <w:spacing w:val="20"/>
          <w:kern w:val="0"/>
          <w:sz w:val="48"/>
          <w:szCs w:val="48"/>
        </w:rPr>
      </w:pPr>
      <w:bookmarkStart w:id="1" w:name="OLE_LINK3"/>
      <w:bookmarkStart w:id="2" w:name="OLE_LINK4"/>
      <w:r>
        <w:rPr>
          <w:rFonts w:hint="eastAsia" w:ascii="方正小标宋简体" w:hAnsi="方正小标宋简体" w:eastAsia="方正小标宋简体" w:cs="方正小标宋简体"/>
          <w:b/>
          <w:sz w:val="44"/>
          <w:szCs w:val="44"/>
          <w:lang w:bidi="ar"/>
        </w:rPr>
        <w:t>五金商贸城E1拓展区域停车场新能源充电桩服务项目</w:t>
      </w:r>
      <w:r>
        <w:rPr>
          <w:rFonts w:hint="eastAsia" w:ascii="方正小标宋简体" w:hAnsi="方正小标宋简体" w:eastAsia="方正小标宋简体" w:cs="方正小标宋简体"/>
          <w:b/>
          <w:sz w:val="44"/>
          <w:szCs w:val="44"/>
        </w:rPr>
        <w:t>合同</w:t>
      </w:r>
    </w:p>
    <w:bookmarkEnd w:id="1"/>
    <w:bookmarkEnd w:id="2"/>
    <w:p w14:paraId="788ED946">
      <w:pPr>
        <w:ind w:firstLine="643"/>
        <w:jc w:val="center"/>
        <w:rPr>
          <w:rFonts w:ascii="仿宋" w:hAnsi="仿宋" w:eastAsia="仿宋"/>
          <w:b/>
          <w:sz w:val="32"/>
          <w:szCs w:val="32"/>
        </w:rPr>
      </w:pPr>
    </w:p>
    <w:p w14:paraId="1B325CE6">
      <w:pPr>
        <w:ind w:firstLine="643"/>
        <w:jc w:val="center"/>
        <w:rPr>
          <w:rFonts w:ascii="仿宋" w:hAnsi="仿宋" w:eastAsia="仿宋"/>
          <w:b/>
          <w:sz w:val="32"/>
          <w:szCs w:val="32"/>
        </w:rPr>
      </w:pPr>
    </w:p>
    <w:p w14:paraId="7622B0CE">
      <w:pPr>
        <w:ind w:firstLine="643"/>
        <w:jc w:val="center"/>
        <w:rPr>
          <w:rFonts w:ascii="仿宋" w:hAnsi="仿宋" w:eastAsia="仿宋"/>
          <w:b/>
          <w:sz w:val="32"/>
          <w:szCs w:val="32"/>
        </w:rPr>
      </w:pPr>
    </w:p>
    <w:p w14:paraId="2BE5B317">
      <w:pPr>
        <w:ind w:firstLine="643"/>
        <w:jc w:val="center"/>
        <w:rPr>
          <w:rFonts w:ascii="仿宋" w:hAnsi="仿宋" w:eastAsia="仿宋"/>
          <w:b/>
          <w:sz w:val="32"/>
          <w:szCs w:val="32"/>
        </w:rPr>
      </w:pPr>
    </w:p>
    <w:p w14:paraId="261454B2">
      <w:pPr>
        <w:ind w:firstLine="643"/>
        <w:jc w:val="center"/>
        <w:rPr>
          <w:rFonts w:ascii="仿宋" w:hAnsi="仿宋" w:eastAsia="仿宋"/>
          <w:b/>
          <w:sz w:val="32"/>
          <w:szCs w:val="32"/>
        </w:rPr>
      </w:pPr>
    </w:p>
    <w:p w14:paraId="7501F43F">
      <w:pPr>
        <w:ind w:firstLine="643"/>
        <w:jc w:val="center"/>
        <w:rPr>
          <w:rFonts w:ascii="仿宋" w:hAnsi="仿宋" w:eastAsia="仿宋"/>
          <w:b/>
          <w:sz w:val="32"/>
          <w:szCs w:val="32"/>
        </w:rPr>
      </w:pPr>
      <w:r>
        <w:rPr>
          <w:rFonts w:hint="eastAsia" w:ascii="仿宋" w:hAnsi="仿宋" w:eastAsia="仿宋"/>
          <w:b/>
          <w:sz w:val="32"/>
          <w:szCs w:val="32"/>
        </w:rPr>
        <w:t xml:space="preserve">   </w:t>
      </w:r>
    </w:p>
    <w:p w14:paraId="67040EF1">
      <w:pPr>
        <w:ind w:firstLine="643"/>
        <w:jc w:val="center"/>
        <w:rPr>
          <w:rFonts w:ascii="仿宋" w:hAnsi="仿宋" w:eastAsia="仿宋"/>
          <w:b/>
          <w:sz w:val="32"/>
          <w:szCs w:val="32"/>
        </w:rPr>
      </w:pPr>
    </w:p>
    <w:p w14:paraId="21BE2FB6">
      <w:pPr>
        <w:ind w:firstLine="643"/>
        <w:jc w:val="center"/>
        <w:rPr>
          <w:rFonts w:ascii="仿宋" w:hAnsi="仿宋" w:eastAsia="仿宋"/>
          <w:b/>
          <w:sz w:val="32"/>
          <w:szCs w:val="32"/>
        </w:rPr>
      </w:pPr>
    </w:p>
    <w:p w14:paraId="18390BC5">
      <w:pPr>
        <w:ind w:firstLine="643"/>
        <w:jc w:val="center"/>
        <w:rPr>
          <w:rFonts w:ascii="仿宋" w:hAnsi="仿宋" w:eastAsia="仿宋"/>
          <w:b/>
          <w:sz w:val="32"/>
          <w:szCs w:val="32"/>
        </w:rPr>
      </w:pPr>
    </w:p>
    <w:p w14:paraId="5F855650">
      <w:pPr>
        <w:ind w:firstLine="643"/>
        <w:jc w:val="center"/>
        <w:rPr>
          <w:rFonts w:ascii="仿宋" w:hAnsi="仿宋" w:eastAsia="仿宋"/>
          <w:b/>
          <w:sz w:val="32"/>
          <w:szCs w:val="32"/>
        </w:rPr>
      </w:pPr>
    </w:p>
    <w:p w14:paraId="194D1B6C">
      <w:pPr>
        <w:ind w:firstLine="643"/>
        <w:jc w:val="center"/>
        <w:rPr>
          <w:rFonts w:ascii="仿宋" w:hAnsi="仿宋" w:eastAsia="仿宋"/>
          <w:b/>
          <w:sz w:val="32"/>
          <w:szCs w:val="32"/>
        </w:rPr>
      </w:pPr>
    </w:p>
    <w:p w14:paraId="3E21C857">
      <w:pPr>
        <w:ind w:firstLine="562"/>
        <w:rPr>
          <w:rFonts w:ascii="仿宋" w:hAnsi="仿宋" w:eastAsia="仿宋"/>
          <w:sz w:val="28"/>
          <w:szCs w:val="28"/>
          <w:u w:val="single"/>
        </w:rPr>
      </w:pPr>
      <w:r>
        <w:rPr>
          <w:rFonts w:hint="eastAsia" w:ascii="仿宋" w:hAnsi="仿宋" w:eastAsia="仿宋"/>
          <w:b/>
          <w:sz w:val="28"/>
          <w:szCs w:val="28"/>
        </w:rPr>
        <w:t>出 租 方（甲方）：</w:t>
      </w:r>
      <w:r>
        <w:rPr>
          <w:rFonts w:hint="eastAsia" w:ascii="仿宋" w:hAnsi="仿宋" w:eastAsia="仿宋" w:cs="仿宋"/>
          <w:color w:val="000000"/>
          <w:sz w:val="32"/>
          <w:szCs w:val="32"/>
          <w:u w:val="single"/>
        </w:rPr>
        <w:t>合肥城市泊车投资管理有限公司包河分公司</w:t>
      </w:r>
      <w:r>
        <w:rPr>
          <w:rFonts w:hint="eastAsia" w:ascii="仿宋" w:hAnsi="仿宋" w:eastAsia="仿宋"/>
          <w:color w:val="000000" w:themeColor="text1"/>
          <w:sz w:val="28"/>
          <w:szCs w:val="28"/>
          <w:u w:val="single"/>
          <w14:textFill>
            <w14:solidFill>
              <w14:schemeClr w14:val="tx1"/>
            </w14:solidFill>
          </w14:textFill>
        </w:rPr>
        <w:t xml:space="preserve">      </w:t>
      </w:r>
    </w:p>
    <w:p w14:paraId="310F7DBC">
      <w:pPr>
        <w:ind w:firstLine="562"/>
        <w:rPr>
          <w:rFonts w:ascii="仿宋" w:hAnsi="仿宋" w:eastAsia="仿宋"/>
          <w:color w:val="FF0000"/>
          <w:sz w:val="28"/>
          <w:szCs w:val="28"/>
        </w:rPr>
      </w:pPr>
      <w:r>
        <w:rPr>
          <w:rFonts w:hint="eastAsia" w:ascii="仿宋" w:hAnsi="仿宋" w:eastAsia="仿宋"/>
          <w:b/>
          <w:sz w:val="28"/>
          <w:szCs w:val="28"/>
        </w:rPr>
        <w:t>承 租 方（乙方）：</w:t>
      </w:r>
      <w:r>
        <w:rPr>
          <w:rFonts w:hint="eastAsia" w:ascii="仿宋" w:hAnsi="仿宋" w:eastAsia="仿宋"/>
          <w:b/>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p>
    <w:p w14:paraId="3A575DC1">
      <w:pPr>
        <w:ind w:firstLine="562"/>
        <w:rPr>
          <w:rFonts w:ascii="仿宋" w:hAnsi="仿宋" w:eastAsia="仿宋"/>
          <w:b/>
          <w:color w:val="FF0000"/>
          <w:sz w:val="28"/>
          <w:szCs w:val="28"/>
        </w:rPr>
      </w:pPr>
      <w:r>
        <w:rPr>
          <w:rFonts w:hint="eastAsia" w:ascii="仿宋" w:hAnsi="仿宋" w:eastAsia="仿宋"/>
          <w:b/>
          <w:sz w:val="28"/>
          <w:szCs w:val="28"/>
        </w:rPr>
        <w:t>合 同 签 订 地 点：</w:t>
      </w:r>
      <w:r>
        <w:rPr>
          <w:rFonts w:hint="eastAsia" w:ascii="仿宋" w:hAnsi="仿宋" w:eastAsia="仿宋"/>
          <w:b/>
          <w:color w:val="000000" w:themeColor="text1"/>
          <w:sz w:val="28"/>
          <w:szCs w:val="28"/>
          <w:u w:val="single"/>
          <w14:textFill>
            <w14:solidFill>
              <w14:schemeClr w14:val="tx1"/>
            </w14:solidFill>
          </w14:textFill>
        </w:rPr>
        <w:t xml:space="preserve">        </w:t>
      </w:r>
      <w:r>
        <w:rPr>
          <w:rFonts w:ascii="仿宋" w:hAnsi="仿宋" w:eastAsia="仿宋"/>
          <w:b/>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合肥市             </w:t>
      </w:r>
    </w:p>
    <w:p w14:paraId="44B48164">
      <w:pPr>
        <w:ind w:firstLine="562"/>
        <w:rPr>
          <w:rFonts w:ascii="仿宋" w:hAnsi="仿宋" w:eastAsia="仿宋"/>
          <w:color w:val="FF0000"/>
          <w:sz w:val="28"/>
          <w:szCs w:val="28"/>
        </w:rPr>
      </w:pPr>
      <w:r>
        <w:rPr>
          <w:rFonts w:hint="eastAsia" w:ascii="仿宋" w:hAnsi="仿宋" w:eastAsia="仿宋"/>
          <w:b/>
          <w:sz w:val="28"/>
          <w:szCs w:val="28"/>
        </w:rPr>
        <w:t>合 同 签 订 时 间：</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年   月   日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p>
    <w:p w14:paraId="5BD4AFB8">
      <w:pPr>
        <w:ind w:firstLine="420"/>
      </w:pPr>
    </w:p>
    <w:p w14:paraId="0966103F">
      <w:pPr>
        <w:ind w:firstLine="420"/>
      </w:pPr>
    </w:p>
    <w:p w14:paraId="2B89F1AB">
      <w:pPr>
        <w:ind w:firstLine="420"/>
      </w:pPr>
    </w:p>
    <w:p w14:paraId="6608EA1C">
      <w:pPr>
        <w:ind w:firstLine="420"/>
      </w:pPr>
    </w:p>
    <w:p w14:paraId="7F0A2ED3">
      <w:pPr>
        <w:spacing w:line="540" w:lineRule="exact"/>
        <w:ind w:firstLine="560" w:firstLineChars="200"/>
        <w:rPr>
          <w:rFonts w:ascii="仿宋" w:hAnsi="仿宋" w:eastAsia="仿宋"/>
          <w:sz w:val="28"/>
          <w:szCs w:val="28"/>
        </w:rPr>
      </w:pPr>
    </w:p>
    <w:p w14:paraId="44B3621E">
      <w:pPr>
        <w:spacing w:line="540" w:lineRule="exact"/>
        <w:ind w:firstLine="560" w:firstLineChars="200"/>
        <w:rPr>
          <w:rFonts w:ascii="仿宋" w:hAnsi="仿宋" w:eastAsia="仿宋"/>
          <w:sz w:val="28"/>
          <w:szCs w:val="28"/>
        </w:rPr>
      </w:pPr>
      <w:r>
        <w:rPr>
          <w:rFonts w:hint="eastAsia" w:ascii="仿宋" w:hAnsi="仿宋" w:eastAsia="仿宋"/>
          <w:sz w:val="28"/>
          <w:szCs w:val="28"/>
        </w:rPr>
        <w:t>根据《中华人民共和国民法典》及有关规定，为明确双方的权利义务关系，甲乙双方在平等、自愿的基础上，经协商一致，签订本合同。</w:t>
      </w:r>
    </w:p>
    <w:p w14:paraId="30C7F057">
      <w:pPr>
        <w:spacing w:line="540" w:lineRule="exact"/>
        <w:ind w:firstLine="562" w:firstLineChars="200"/>
        <w:rPr>
          <w:rFonts w:ascii="仿宋" w:hAnsi="仿宋" w:eastAsia="仿宋"/>
          <w:b/>
          <w:sz w:val="28"/>
          <w:szCs w:val="28"/>
        </w:rPr>
      </w:pPr>
      <w:r>
        <w:rPr>
          <w:rFonts w:hint="eastAsia" w:ascii="仿宋" w:hAnsi="仿宋" w:eastAsia="仿宋"/>
          <w:b/>
          <w:sz w:val="28"/>
          <w:szCs w:val="28"/>
        </w:rPr>
        <w:t>第一条 租赁场地的地址、面积、用途</w:t>
      </w:r>
    </w:p>
    <w:p w14:paraId="015C1279">
      <w:pPr>
        <w:spacing w:line="4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场地座落于万罗山路与东二环交叉口向东100米 ，经设计改造后共计共占用</w:t>
      </w:r>
      <w:r>
        <w:rPr>
          <w:rFonts w:hint="eastAsia" w:ascii="仿宋_GB2312" w:hAnsi="仿宋_GB2312" w:eastAsia="仿宋_GB2312" w:cs="仿宋_GB2312"/>
          <w:color w:val="000000"/>
          <w:kern w:val="0"/>
          <w:sz w:val="28"/>
          <w:szCs w:val="28"/>
          <w:lang w:val="en-US" w:eastAsia="zh-CN"/>
        </w:rPr>
        <w:t xml:space="preserve"> 30</w:t>
      </w:r>
      <w:r>
        <w:rPr>
          <w:rFonts w:hint="eastAsia" w:ascii="仿宋_GB2312" w:hAnsi="仿宋_GB2312" w:eastAsia="仿宋_GB2312" w:cs="仿宋_GB2312"/>
          <w:color w:val="000000"/>
          <w:kern w:val="0"/>
          <w:sz w:val="28"/>
          <w:szCs w:val="28"/>
        </w:rPr>
        <w:t>个泊位，用于新能源汽车充电服务和配套设施（便利店、餐饮、休闲、洗车、汽服、汽车销售、厕所等与充电业务相关的业态），后期如需增加车位建设充电桩由乙方向甲方提出申请，双方另行签订补充协议。</w:t>
      </w:r>
    </w:p>
    <w:p w14:paraId="443D6FC4">
      <w:pPr>
        <w:spacing w:line="4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乙方使用租赁场地经营期间应合法合规，乙方自行办理经营所需的各项证照及审批手续，不得占用车道经营且须符合消防安全等相关要求。乙方在办理相关手续期间若需要甲方予以协助的，甲方应当积极配合。</w:t>
      </w:r>
    </w:p>
    <w:p w14:paraId="03F59ACF">
      <w:pPr>
        <w:spacing w:line="540" w:lineRule="exact"/>
        <w:ind w:firstLine="562" w:firstLineChars="200"/>
        <w:rPr>
          <w:rFonts w:ascii="仿宋" w:hAnsi="仿宋" w:eastAsia="仿宋"/>
          <w:b/>
          <w:sz w:val="28"/>
          <w:szCs w:val="28"/>
        </w:rPr>
      </w:pPr>
      <w:r>
        <w:rPr>
          <w:rFonts w:hint="eastAsia" w:ascii="仿宋" w:hAnsi="仿宋" w:eastAsia="仿宋"/>
          <w:b/>
          <w:sz w:val="28"/>
          <w:szCs w:val="28"/>
        </w:rPr>
        <w:t>第二条 租赁期限</w:t>
      </w:r>
    </w:p>
    <w:p w14:paraId="0040A5A9">
      <w:pPr>
        <w:spacing w:line="540" w:lineRule="exact"/>
        <w:ind w:firstLine="560" w:firstLineChars="200"/>
        <w:rPr>
          <w:rFonts w:ascii="仿宋" w:hAnsi="仿宋" w:eastAsia="仿宋"/>
          <w:sz w:val="28"/>
          <w:szCs w:val="28"/>
        </w:rPr>
      </w:pPr>
      <w:r>
        <w:rPr>
          <w:rFonts w:hint="eastAsia" w:ascii="仿宋" w:hAnsi="仿宋" w:eastAsia="仿宋"/>
          <w:sz w:val="28"/>
          <w:szCs w:val="28"/>
        </w:rPr>
        <w:t>场地租赁期限自</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r>
        <w:rPr>
          <w:rFonts w:hint="eastAsia" w:ascii="仿宋" w:hAnsi="仿宋" w:eastAsia="仿宋"/>
          <w:sz w:val="28"/>
          <w:szCs w:val="28"/>
        </w:rPr>
        <w:t>起至</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r>
        <w:rPr>
          <w:rFonts w:hint="eastAsia" w:ascii="仿宋" w:hAnsi="仿宋" w:eastAsia="仿宋"/>
          <w:sz w:val="28"/>
          <w:szCs w:val="28"/>
        </w:rPr>
        <w:t xml:space="preserve">止。 </w:t>
      </w:r>
    </w:p>
    <w:p w14:paraId="4B1FE92F">
      <w:pPr>
        <w:spacing w:line="540" w:lineRule="exact"/>
        <w:ind w:firstLine="562" w:firstLineChars="200"/>
        <w:rPr>
          <w:rFonts w:ascii="仿宋" w:hAnsi="仿宋" w:eastAsia="仿宋"/>
          <w:b/>
          <w:bCs/>
          <w:sz w:val="28"/>
          <w:szCs w:val="28"/>
        </w:rPr>
      </w:pPr>
      <w:r>
        <w:rPr>
          <w:rFonts w:hint="eastAsia" w:ascii="仿宋" w:hAnsi="仿宋" w:eastAsia="仿宋"/>
          <w:b/>
          <w:bCs/>
          <w:sz w:val="28"/>
          <w:szCs w:val="28"/>
        </w:rPr>
        <w:t>第三条</w:t>
      </w:r>
      <w:r>
        <w:rPr>
          <w:rFonts w:ascii="仿宋" w:hAnsi="仿宋" w:eastAsia="仿宋"/>
          <w:b/>
          <w:bCs/>
          <w:sz w:val="28"/>
          <w:szCs w:val="28"/>
        </w:rPr>
        <w:t xml:space="preserve"> </w:t>
      </w:r>
      <w:r>
        <w:rPr>
          <w:rFonts w:hint="eastAsia" w:ascii="仿宋" w:hAnsi="仿宋" w:eastAsia="仿宋"/>
          <w:b/>
          <w:bCs/>
          <w:sz w:val="28"/>
          <w:szCs w:val="28"/>
        </w:rPr>
        <w:t>履约保证金</w:t>
      </w:r>
    </w:p>
    <w:p w14:paraId="22419109">
      <w:pPr>
        <w:spacing w:line="540" w:lineRule="exact"/>
        <w:ind w:firstLine="560" w:firstLineChars="20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sz w:val="28"/>
          <w:szCs w:val="28"/>
        </w:rPr>
        <w:t>场地租赁履约保证金为</w:t>
      </w:r>
      <w:r>
        <w:rPr>
          <w:rFonts w:hint="eastAsia" w:ascii="宋体" w:hAnsi="宋体" w:eastAsia="仿宋"/>
          <w:sz w:val="28"/>
          <w:szCs w:val="28"/>
        </w:rPr>
        <w:t>¥</w:t>
      </w:r>
      <w:r>
        <w:rPr>
          <w:rFonts w:ascii="仿宋" w:hAnsi="仿宋" w:eastAsia="仿宋"/>
          <w:b/>
          <w:bCs/>
          <w:sz w:val="28"/>
          <w:szCs w:val="28"/>
          <w:u w:val="single"/>
        </w:rPr>
        <w:t>5</w:t>
      </w:r>
      <w:r>
        <w:rPr>
          <w:rFonts w:hint="eastAsia" w:ascii="仿宋" w:hAnsi="仿宋" w:eastAsia="仿宋"/>
          <w:b/>
          <w:bCs/>
          <w:sz w:val="28"/>
          <w:szCs w:val="28"/>
          <w:u w:val="single"/>
        </w:rPr>
        <w:t>0000元（人民币大写：伍万元整），</w:t>
      </w:r>
      <w:r>
        <w:rPr>
          <w:rFonts w:hint="eastAsia" w:ascii="仿宋" w:hAnsi="仿宋" w:eastAsia="仿宋"/>
          <w:sz w:val="28"/>
          <w:szCs w:val="28"/>
        </w:rPr>
        <w:t>如乙方承租期间无违约情况发生，且满足合同第五条相关内容后，甲方在租赁期满后</w:t>
      </w:r>
      <w:r>
        <w:rPr>
          <w:rFonts w:hint="eastAsia" w:ascii="仿宋" w:hAnsi="仿宋" w:eastAsia="仿宋"/>
          <w:sz w:val="28"/>
          <w:szCs w:val="28"/>
          <w:u w:val="single"/>
        </w:rPr>
        <w:t>15</w:t>
      </w:r>
      <w:r>
        <w:rPr>
          <w:rFonts w:hint="eastAsia" w:ascii="仿宋" w:hAnsi="仿宋" w:eastAsia="仿宋"/>
          <w:sz w:val="28"/>
          <w:szCs w:val="28"/>
        </w:rPr>
        <w:t>个工作日内将履约保证金退还乙方（不计息）；</w:t>
      </w:r>
      <w:r>
        <w:rPr>
          <w:rFonts w:hint="eastAsia" w:ascii="仿宋" w:hAnsi="仿宋" w:eastAsia="仿宋"/>
          <w:color w:val="000000" w:themeColor="text1"/>
          <w:sz w:val="28"/>
          <w:szCs w:val="28"/>
          <w14:textFill>
            <w14:solidFill>
              <w14:schemeClr w14:val="tx1"/>
            </w14:solidFill>
          </w14:textFill>
        </w:rPr>
        <w:t>如乙方发生违约行为，则甲方有权直接从履约保证金中扣除违约金，不足部分乙方应于接到甲方通知之日起3日内缴清并补齐履约保证金。</w:t>
      </w:r>
    </w:p>
    <w:p w14:paraId="4865C9C8">
      <w:pPr>
        <w:spacing w:line="5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合同期满或合同解除后，乙方应及时结清承租期间应承担的租金及各项费用并将租赁场地恢复原状（包括但不限于物业管理费、违约金等），</w:t>
      </w:r>
      <w:r>
        <w:rPr>
          <w:rFonts w:hint="eastAsia" w:ascii="仿宋" w:hAnsi="仿宋" w:eastAsia="仿宋"/>
          <w:color w:val="000000" w:themeColor="text1"/>
          <w:sz w:val="28"/>
          <w:szCs w:val="28"/>
          <w14:textFill>
            <w14:solidFill>
              <w14:schemeClr w14:val="tx1"/>
            </w14:solidFill>
          </w14:textFill>
        </w:rPr>
        <w:t>否则此类款项甲方有权从履约保证金中予以抵扣支付，不足的，甲方有权要求乙方给付。</w:t>
      </w:r>
    </w:p>
    <w:p w14:paraId="03FACA63">
      <w:pPr>
        <w:pStyle w:val="2"/>
      </w:pPr>
    </w:p>
    <w:p w14:paraId="4732EB71">
      <w:pPr>
        <w:spacing w:line="540" w:lineRule="exact"/>
        <w:ind w:firstLine="562" w:firstLineChars="200"/>
        <w:rPr>
          <w:rFonts w:ascii="仿宋" w:hAnsi="仿宋" w:eastAsia="仿宋"/>
          <w:b/>
          <w:sz w:val="28"/>
          <w:szCs w:val="28"/>
        </w:rPr>
      </w:pPr>
      <w:r>
        <w:rPr>
          <w:rFonts w:hint="eastAsia" w:ascii="仿宋" w:hAnsi="仿宋" w:eastAsia="仿宋"/>
          <w:b/>
          <w:sz w:val="28"/>
          <w:szCs w:val="28"/>
        </w:rPr>
        <w:t>第四条 场地租金、交纳方式、交纳时间</w:t>
      </w:r>
    </w:p>
    <w:p w14:paraId="077F1FBA">
      <w:pPr>
        <w:snapToGrid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第1年内充电车位租金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元/月/泊位，小计</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元/月；</w:t>
      </w:r>
    </w:p>
    <w:p w14:paraId="32F0D599">
      <w:pPr>
        <w:snapToGrid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第2年内充电车位租金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元/月/泊位，小计</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元/月；</w:t>
      </w:r>
    </w:p>
    <w:p w14:paraId="5C3F1CCE">
      <w:pPr>
        <w:snapToGrid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第3年内充电车位租金 </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元/月/泊位，小计</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元/月；</w:t>
      </w:r>
    </w:p>
    <w:p w14:paraId="7C40FCF3">
      <w:pPr>
        <w:snapToGrid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1、场内驿站免收使用费，但乙方必须提供人员负责停车场及驿站的卫生清理，负责维护好驿站内设施设备，如有损坏必须负责更换或维修。</w:t>
      </w:r>
    </w:p>
    <w:p w14:paraId="42F74A2D">
      <w:pPr>
        <w:pStyle w:val="9"/>
        <w:keepNext w:val="0"/>
        <w:keepLines w:val="0"/>
        <w:widowControl/>
        <w:suppressLineNumbers w:val="0"/>
        <w:rPr>
          <w:rFonts w:hint="eastAsia" w:ascii="仿宋" w:hAnsi="仿宋" w:eastAsia="仿宋"/>
          <w:sz w:val="28"/>
          <w:szCs w:val="28"/>
        </w:rPr>
      </w:pPr>
      <w:r>
        <w:rPr>
          <w:rFonts w:hint="eastAsia" w:ascii="仿宋" w:hAnsi="仿宋" w:eastAsia="仿宋" w:cs="仿宋"/>
          <w:color w:val="000000"/>
          <w:sz w:val="28"/>
          <w:szCs w:val="28"/>
        </w:rPr>
        <w:t>2、双方约定，协议签订起3</w:t>
      </w:r>
      <w:r>
        <w:rPr>
          <w:rFonts w:ascii="仿宋" w:hAnsi="仿宋" w:eastAsia="仿宋" w:cs="仿宋"/>
          <w:color w:val="000000"/>
          <w:sz w:val="28"/>
          <w:szCs w:val="28"/>
        </w:rPr>
        <w:t>0</w:t>
      </w:r>
      <w:r>
        <w:rPr>
          <w:rFonts w:hint="eastAsia" w:ascii="仿宋" w:hAnsi="仿宋" w:eastAsia="仿宋" w:cs="仿宋"/>
          <w:color w:val="000000"/>
          <w:sz w:val="28"/>
          <w:szCs w:val="28"/>
        </w:rPr>
        <w:t>日内为免租期，用于乙方进行充电桩设备建设以及相关备案报批流程工作，</w:t>
      </w:r>
      <w:r>
        <w:rPr>
          <w:rFonts w:hint="eastAsia" w:ascii="仿宋" w:hAnsi="仿宋" w:eastAsia="仿宋" w:cs="仿宋"/>
          <w:color w:val="000000"/>
          <w:sz w:val="28"/>
          <w:szCs w:val="28"/>
          <w:u w:val="single"/>
        </w:rPr>
        <w:t>壹年</w:t>
      </w:r>
      <w:r>
        <w:rPr>
          <w:rFonts w:hint="eastAsia" w:ascii="仿宋" w:hAnsi="仿宋" w:eastAsia="仿宋" w:cs="仿宋"/>
          <w:color w:val="000000"/>
          <w:sz w:val="28"/>
          <w:szCs w:val="28"/>
        </w:rPr>
        <w:t>为一个缴租期，首个缴租期租金</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元（大写： </w:t>
      </w:r>
      <w:r>
        <w:rPr>
          <w:rFonts w:hint="eastAsia" w:ascii="仿宋" w:hAnsi="仿宋" w:eastAsia="仿宋" w:cs="仿宋"/>
          <w:b/>
          <w:bCs/>
          <w:color w:val="000000"/>
          <w:sz w:val="28"/>
          <w:szCs w:val="28"/>
          <w:u w:val="single"/>
        </w:rPr>
        <w:t xml:space="preserve">人民币  </w:t>
      </w:r>
      <w:r>
        <w:rPr>
          <w:rFonts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u w:val="single"/>
        </w:rPr>
        <w:t>元</w:t>
      </w:r>
      <w:r>
        <w:rPr>
          <w:rFonts w:hint="eastAsia" w:ascii="仿宋" w:hAnsi="仿宋" w:eastAsia="仿宋" w:cs="仿宋"/>
          <w:color w:val="000000"/>
          <w:sz w:val="28"/>
          <w:szCs w:val="28"/>
        </w:rPr>
        <w:t>）应于合同签订后10个工作日内支付，先付后用。</w:t>
      </w:r>
      <w:r>
        <w:rPr>
          <w:rFonts w:ascii="仿宋" w:hAnsi="仿宋" w:eastAsia="仿宋"/>
          <w:sz w:val="28"/>
          <w:szCs w:val="28"/>
        </w:rPr>
        <w:t>以后每期租金应在下一个使用</w:t>
      </w:r>
      <w:r>
        <w:rPr>
          <w:rFonts w:hint="eastAsia" w:ascii="仿宋" w:hAnsi="仿宋" w:eastAsia="仿宋"/>
          <w:sz w:val="28"/>
          <w:szCs w:val="28"/>
        </w:rPr>
        <w:t>周</w:t>
      </w:r>
      <w:r>
        <w:rPr>
          <w:rFonts w:ascii="仿宋" w:hAnsi="仿宋" w:eastAsia="仿宋"/>
          <w:sz w:val="28"/>
          <w:szCs w:val="28"/>
        </w:rPr>
        <w:t>期前</w:t>
      </w:r>
      <w:r>
        <w:rPr>
          <w:rFonts w:hint="eastAsia" w:ascii="仿宋" w:hAnsi="仿宋" w:eastAsia="仿宋"/>
          <w:b/>
          <w:sz w:val="28"/>
          <w:szCs w:val="28"/>
          <w:u w:val="single"/>
        </w:rPr>
        <w:t>10</w:t>
      </w:r>
      <w:r>
        <w:rPr>
          <w:rFonts w:ascii="仿宋" w:hAnsi="仿宋" w:eastAsia="仿宋"/>
          <w:sz w:val="28"/>
          <w:szCs w:val="28"/>
        </w:rPr>
        <w:t>日支付</w:t>
      </w:r>
      <w:r>
        <w:rPr>
          <w:rFonts w:hint="eastAsia" w:ascii="仿宋" w:hAnsi="仿宋" w:eastAsia="仿宋"/>
          <w:sz w:val="28"/>
          <w:szCs w:val="28"/>
        </w:rPr>
        <w:t>给甲方</w:t>
      </w:r>
      <w:r>
        <w:rPr>
          <w:rFonts w:ascii="仿宋" w:hAnsi="仿宋" w:eastAsia="仿宋"/>
          <w:sz w:val="28"/>
          <w:szCs w:val="28"/>
        </w:rPr>
        <w:t>。</w:t>
      </w:r>
      <w:bookmarkStart w:id="3" w:name="_Hlk149547231"/>
      <w:r>
        <w:rPr>
          <w:rFonts w:hint="eastAsia" w:ascii="仿宋" w:hAnsi="仿宋" w:eastAsia="仿宋"/>
          <w:sz w:val="28"/>
          <w:szCs w:val="28"/>
        </w:rPr>
        <w:t>甲方在收到乙方租金后</w:t>
      </w:r>
      <w:r>
        <w:rPr>
          <w:rFonts w:ascii="仿宋" w:hAnsi="仿宋" w:eastAsia="仿宋"/>
          <w:sz w:val="28"/>
          <w:szCs w:val="28"/>
        </w:rPr>
        <w:t>10个工作日内向乙方开具增值税专用发票</w:t>
      </w:r>
      <w:bookmarkEnd w:id="3"/>
      <w:r>
        <w:rPr>
          <w:rFonts w:hint="eastAsia" w:ascii="仿宋" w:hAnsi="仿宋" w:eastAsia="仿宋" w:cs="仿宋"/>
          <w:color w:val="000000"/>
          <w:sz w:val="28"/>
          <w:szCs w:val="28"/>
        </w:rPr>
        <w:t>。本协议经双方签字盖章生效。</w:t>
      </w:r>
      <w:r>
        <w:rPr>
          <w:rFonts w:hint="eastAsia" w:ascii="仿宋" w:hAnsi="仿宋" w:eastAsia="仿宋"/>
          <w:sz w:val="28"/>
          <w:szCs w:val="28"/>
        </w:rPr>
        <w:t xml:space="preserve">合同到期后双方无异议，甲方可根据五金商贸城E1委托运营协议续签年限进行续签本协议，续签年限不超过三年。 </w:t>
      </w:r>
    </w:p>
    <w:p w14:paraId="5CCCD66E">
      <w:pPr>
        <w:snapToGrid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3、甲方对充电车辆按照合肥市政府相关文件提供相应条件的停车优惠政策。</w:t>
      </w:r>
    </w:p>
    <w:p w14:paraId="394B1C6B">
      <w:pPr>
        <w:snapToGrid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4、双方确认，乙方向甲方交纳停车费的账户信息如下： </w:t>
      </w:r>
    </w:p>
    <w:p w14:paraId="118E0246">
      <w:pPr>
        <w:numPr>
          <w:ilvl w:val="255"/>
          <w:numId w:val="0"/>
        </w:numPr>
        <w:spacing w:line="540" w:lineRule="exact"/>
        <w:ind w:firstLine="560" w:firstLineChars="200"/>
        <w:rPr>
          <w:rFonts w:ascii="仿宋" w:hAnsi="仿宋" w:eastAsia="仿宋"/>
          <w:sz w:val="28"/>
          <w:szCs w:val="28"/>
        </w:rPr>
      </w:pPr>
      <w:r>
        <w:rPr>
          <w:rFonts w:hint="eastAsia" w:ascii="仿宋" w:hAnsi="仿宋" w:eastAsia="仿宋"/>
          <w:sz w:val="28"/>
          <w:szCs w:val="28"/>
        </w:rPr>
        <w:t>开户名：合肥城市泊车投资管理有限公司包河分公司</w:t>
      </w:r>
    </w:p>
    <w:p w14:paraId="0FFA0343">
      <w:pPr>
        <w:numPr>
          <w:ilvl w:val="255"/>
          <w:numId w:val="0"/>
        </w:numPr>
        <w:spacing w:line="540" w:lineRule="exact"/>
        <w:ind w:firstLine="560" w:firstLineChars="200"/>
        <w:rPr>
          <w:rFonts w:ascii="仿宋" w:hAnsi="仿宋" w:eastAsia="仿宋"/>
          <w:sz w:val="28"/>
          <w:szCs w:val="28"/>
        </w:rPr>
      </w:pPr>
      <w:r>
        <w:rPr>
          <w:rFonts w:hint="eastAsia" w:ascii="仿宋" w:hAnsi="仿宋" w:eastAsia="仿宋"/>
          <w:sz w:val="28"/>
          <w:szCs w:val="28"/>
        </w:rPr>
        <w:t>开户行：</w:t>
      </w:r>
    </w:p>
    <w:p w14:paraId="055BCDED">
      <w:pPr>
        <w:numPr>
          <w:ilvl w:val="255"/>
          <w:numId w:val="0"/>
        </w:numPr>
        <w:spacing w:line="540" w:lineRule="exact"/>
        <w:ind w:firstLine="560" w:firstLineChars="200"/>
        <w:rPr>
          <w:rFonts w:ascii="仿宋" w:hAnsi="仿宋" w:eastAsia="仿宋"/>
          <w:sz w:val="28"/>
          <w:szCs w:val="28"/>
        </w:rPr>
      </w:pPr>
      <w:r>
        <w:rPr>
          <w:rFonts w:hint="eastAsia" w:ascii="仿宋" w:hAnsi="仿宋" w:eastAsia="仿宋"/>
          <w:sz w:val="28"/>
          <w:szCs w:val="28"/>
        </w:rPr>
        <w:t>账  号：</w:t>
      </w:r>
    </w:p>
    <w:p w14:paraId="2DF7B37F">
      <w:pPr>
        <w:snapToGrid w:val="0"/>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后期如有变动，甲方应提前书面通知乙方。</w:t>
      </w:r>
    </w:p>
    <w:p w14:paraId="12ADE409">
      <w:pPr>
        <w:spacing w:line="540" w:lineRule="exact"/>
        <w:ind w:firstLine="562"/>
        <w:rPr>
          <w:rFonts w:ascii="仿宋" w:hAnsi="仿宋" w:eastAsia="仿宋"/>
          <w:b/>
          <w:sz w:val="28"/>
          <w:szCs w:val="28"/>
        </w:rPr>
      </w:pPr>
      <w:r>
        <w:rPr>
          <w:rFonts w:hint="eastAsia" w:ascii="仿宋" w:hAnsi="仿宋" w:eastAsia="仿宋"/>
          <w:b/>
          <w:sz w:val="28"/>
          <w:szCs w:val="28"/>
        </w:rPr>
        <w:t>第五条  场地交付与收回</w:t>
      </w:r>
    </w:p>
    <w:p w14:paraId="3411D907">
      <w:pPr>
        <w:numPr>
          <w:ilvl w:val="0"/>
          <w:numId w:val="2"/>
        </w:numPr>
        <w:spacing w:line="540" w:lineRule="exact"/>
        <w:ind w:firstLine="560"/>
        <w:rPr>
          <w:rFonts w:ascii="仿宋" w:hAnsi="仿宋" w:eastAsia="仿宋"/>
          <w:sz w:val="28"/>
          <w:szCs w:val="28"/>
        </w:rPr>
      </w:pPr>
      <w:r>
        <w:rPr>
          <w:rFonts w:hint="eastAsia" w:ascii="仿宋" w:hAnsi="仿宋" w:eastAsia="仿宋"/>
          <w:sz w:val="28"/>
          <w:szCs w:val="28"/>
        </w:rPr>
        <w:t>甲方收到乙方首期租金后，应于</w:t>
      </w:r>
      <w:r>
        <w:rPr>
          <w:rFonts w:hint="eastAsia" w:ascii="仿宋" w:hAnsi="仿宋" w:eastAsia="仿宋"/>
          <w:b/>
          <w:sz w:val="28"/>
          <w:szCs w:val="28"/>
          <w:u w:val="single"/>
        </w:rPr>
        <w:t xml:space="preserve"> 5 </w:t>
      </w:r>
      <w:r>
        <w:rPr>
          <w:rFonts w:hint="eastAsia" w:ascii="仿宋" w:hAnsi="仿宋" w:eastAsia="仿宋"/>
          <w:sz w:val="28"/>
          <w:szCs w:val="28"/>
        </w:rPr>
        <w:t>个工作日内将租赁场地交付给乙方。若乙方未按时足额支付前述款项，甲方有权单方解除本合同、拒绝交付场地且不承担违约责任，由此造成的经济损失全部由乙方自行承担。</w:t>
      </w:r>
    </w:p>
    <w:p w14:paraId="2BBFBE61">
      <w:pPr>
        <w:numPr>
          <w:ilvl w:val="0"/>
          <w:numId w:val="2"/>
        </w:numPr>
        <w:spacing w:line="540" w:lineRule="exact"/>
        <w:ind w:firstLine="560"/>
        <w:rPr>
          <w:rFonts w:ascii="仿宋" w:hAnsi="仿宋" w:eastAsia="仿宋"/>
          <w:sz w:val="28"/>
          <w:szCs w:val="28"/>
        </w:rPr>
      </w:pPr>
      <w:r>
        <w:rPr>
          <w:rFonts w:hint="eastAsia" w:ascii="仿宋" w:hAnsi="仿宋" w:eastAsia="仿宋"/>
          <w:sz w:val="28"/>
          <w:szCs w:val="28"/>
        </w:rPr>
        <w:t>甲方按现状交付租赁场（招租时另有约定的除外）。乙方已现场查看租赁场地现状，满足乙方租赁要求，同意现状交付无异议。</w:t>
      </w:r>
    </w:p>
    <w:p w14:paraId="75F76B19">
      <w:pPr>
        <w:numPr>
          <w:ilvl w:val="0"/>
          <w:numId w:val="2"/>
        </w:numPr>
        <w:spacing w:line="540" w:lineRule="exact"/>
        <w:ind w:firstLine="560"/>
        <w:rPr>
          <w:rFonts w:ascii="仿宋" w:hAnsi="仿宋" w:eastAsia="仿宋"/>
          <w:sz w:val="28"/>
          <w:szCs w:val="28"/>
        </w:rPr>
      </w:pPr>
      <w:r>
        <w:rPr>
          <w:rFonts w:hint="eastAsia" w:ascii="仿宋" w:hAnsi="仿宋" w:eastAsia="仿宋"/>
          <w:sz w:val="28"/>
          <w:szCs w:val="28"/>
        </w:rPr>
        <w:t>甲方逾期未交付场地的，乙方有权进行催告；甲方逾期时间达</w:t>
      </w:r>
      <w:r>
        <w:rPr>
          <w:rFonts w:ascii="仿宋" w:hAnsi="仿宋" w:eastAsia="仿宋"/>
          <w:sz w:val="28"/>
          <w:szCs w:val="28"/>
        </w:rPr>
        <w:t>30</w:t>
      </w:r>
      <w:r>
        <w:rPr>
          <w:rFonts w:hint="eastAsia" w:ascii="仿宋" w:hAnsi="仿宋" w:eastAsia="仿宋"/>
          <w:sz w:val="28"/>
          <w:szCs w:val="28"/>
        </w:rPr>
        <w:t>日的，乙方有权单方解除合同并且不承担违约责任，届时甲方应当将乙方已经支付的所有费用在</w:t>
      </w:r>
      <w:r>
        <w:rPr>
          <w:rFonts w:ascii="仿宋" w:hAnsi="仿宋" w:eastAsia="仿宋"/>
          <w:sz w:val="28"/>
          <w:szCs w:val="28"/>
        </w:rPr>
        <w:t>10</w:t>
      </w:r>
      <w:r>
        <w:rPr>
          <w:rFonts w:hint="eastAsia" w:ascii="仿宋" w:hAnsi="仿宋" w:eastAsia="仿宋"/>
          <w:sz w:val="28"/>
          <w:szCs w:val="28"/>
        </w:rPr>
        <w:t>日内全部归还。</w:t>
      </w:r>
    </w:p>
    <w:p w14:paraId="2FD49272">
      <w:pPr>
        <w:numPr>
          <w:ilvl w:val="0"/>
          <w:numId w:val="2"/>
        </w:numPr>
        <w:spacing w:line="540" w:lineRule="exact"/>
        <w:ind w:firstLine="560"/>
        <w:rPr>
          <w:rFonts w:ascii="仿宋" w:hAnsi="仿宋" w:eastAsia="仿宋"/>
          <w:sz w:val="28"/>
          <w:szCs w:val="28"/>
        </w:rPr>
      </w:pPr>
      <w:r>
        <w:rPr>
          <w:rFonts w:hint="eastAsia" w:ascii="仿宋" w:hAnsi="仿宋" w:eastAsia="仿宋"/>
          <w:sz w:val="28"/>
          <w:szCs w:val="28"/>
        </w:rPr>
        <w:t>租赁期满或租赁合同解除后，乙方必须在租赁期满之日或租赁合同解除后</w:t>
      </w:r>
      <w:r>
        <w:rPr>
          <w:rFonts w:hint="eastAsia" w:ascii="仿宋" w:hAnsi="仿宋" w:eastAsia="仿宋"/>
          <w:b/>
          <w:sz w:val="28"/>
          <w:szCs w:val="28"/>
          <w:u w:val="single"/>
        </w:rPr>
        <w:t xml:space="preserve"> 10 </w:t>
      </w:r>
      <w:r>
        <w:rPr>
          <w:rFonts w:hint="eastAsia" w:ascii="仿宋" w:hAnsi="仿宋" w:eastAsia="仿宋"/>
          <w:sz w:val="28"/>
          <w:szCs w:val="28"/>
        </w:rPr>
        <w:t>日内无条件将场地恢复原状并归还甲方。</w:t>
      </w:r>
    </w:p>
    <w:p w14:paraId="0902FCB4">
      <w:pPr>
        <w:numPr>
          <w:ilvl w:val="0"/>
          <w:numId w:val="2"/>
        </w:numPr>
        <w:spacing w:line="540" w:lineRule="exact"/>
        <w:ind w:firstLine="560"/>
        <w:rPr>
          <w:rFonts w:ascii="仿宋" w:hAnsi="仿宋" w:eastAsia="仿宋"/>
          <w:sz w:val="28"/>
          <w:szCs w:val="28"/>
        </w:rPr>
      </w:pPr>
      <w:r>
        <w:rPr>
          <w:rFonts w:hint="eastAsia" w:ascii="仿宋" w:hAnsi="仿宋" w:eastAsia="仿宋"/>
          <w:sz w:val="28"/>
          <w:szCs w:val="28"/>
        </w:rPr>
        <w:t>乙方交还场地时应保证场地本身及附属设施、设备处于完好状态，租赁期内由乙方添置的可移动的物品归乙方所有，乙方应当在第五条第4款约定的搬离期限内自行搬离；但对于装修、改造后不可移动的物品等设施设备，甲方有权要求乙方在第五条第4款约定的搬离期限内自行拆除并恢复原状，</w:t>
      </w:r>
      <w:bookmarkStart w:id="4" w:name="_Hlk141734709"/>
      <w:r>
        <w:rPr>
          <w:rFonts w:hint="eastAsia" w:ascii="仿宋" w:hAnsi="仿宋" w:eastAsia="仿宋"/>
          <w:sz w:val="28"/>
          <w:szCs w:val="28"/>
        </w:rPr>
        <w:t>也有权要求乙方现状移交给甲方，甲方无须向乙方支付费用</w:t>
      </w:r>
      <w:bookmarkEnd w:id="4"/>
      <w:r>
        <w:rPr>
          <w:rFonts w:hint="eastAsia" w:ascii="仿宋" w:hAnsi="仿宋" w:eastAsia="仿宋"/>
          <w:sz w:val="28"/>
          <w:szCs w:val="28"/>
        </w:rPr>
        <w:t>。</w:t>
      </w:r>
    </w:p>
    <w:p w14:paraId="52A53E56">
      <w:pPr>
        <w:numPr>
          <w:ilvl w:val="0"/>
          <w:numId w:val="2"/>
        </w:numPr>
        <w:spacing w:line="540" w:lineRule="exact"/>
        <w:ind w:firstLine="560"/>
        <w:rPr>
          <w:rFonts w:ascii="仿宋" w:hAnsi="仿宋" w:eastAsia="仿宋"/>
          <w:sz w:val="28"/>
          <w:szCs w:val="28"/>
        </w:rPr>
      </w:pPr>
      <w:r>
        <w:rPr>
          <w:rFonts w:hint="eastAsia" w:ascii="仿宋" w:hAnsi="仿宋" w:eastAsia="仿宋"/>
          <w:sz w:val="28"/>
          <w:szCs w:val="28"/>
        </w:rPr>
        <w:t>合同解除后，乙方在第五条第4款约定的搬离期限届满后遗留在租赁场地内的物品，甲方有权自行处置，收益归甲方，造成甲方损失的，由乙方承担赔偿责任。</w:t>
      </w:r>
    </w:p>
    <w:p w14:paraId="285544E2">
      <w:pPr>
        <w:spacing w:line="540" w:lineRule="exact"/>
        <w:ind w:firstLine="562"/>
        <w:rPr>
          <w:rFonts w:ascii="仿宋" w:hAnsi="仿宋" w:eastAsia="仿宋"/>
          <w:b/>
          <w:sz w:val="28"/>
          <w:szCs w:val="28"/>
        </w:rPr>
      </w:pPr>
      <w:r>
        <w:rPr>
          <w:rFonts w:hint="eastAsia" w:ascii="仿宋" w:hAnsi="仿宋" w:eastAsia="仿宋"/>
          <w:b/>
          <w:sz w:val="28"/>
          <w:szCs w:val="28"/>
        </w:rPr>
        <w:t>第六条  场地建设改造</w:t>
      </w:r>
    </w:p>
    <w:p w14:paraId="6A404B32">
      <w:pPr>
        <w:pStyle w:val="15"/>
        <w:numPr>
          <w:ilvl w:val="255"/>
          <w:numId w:val="0"/>
        </w:numPr>
        <w:spacing w:line="540" w:lineRule="exact"/>
        <w:ind w:firstLine="560" w:firstLineChars="200"/>
        <w:rPr>
          <w:rFonts w:ascii="仿宋" w:hAnsi="仿宋" w:eastAsia="仿宋"/>
          <w:sz w:val="28"/>
          <w:szCs w:val="28"/>
        </w:rPr>
      </w:pPr>
      <w:r>
        <w:rPr>
          <w:rFonts w:hint="eastAsia" w:ascii="仿宋" w:hAnsi="仿宋" w:eastAsia="仿宋"/>
          <w:sz w:val="28"/>
          <w:szCs w:val="28"/>
          <w:lang w:val="en-US"/>
        </w:rPr>
        <w:t>1、</w:t>
      </w:r>
      <w:r>
        <w:rPr>
          <w:rFonts w:hint="eastAsia" w:ascii="仿宋" w:hAnsi="仿宋" w:eastAsia="仿宋"/>
          <w:sz w:val="28"/>
          <w:szCs w:val="28"/>
        </w:rPr>
        <w:t>场地租赁期间，乙方因经营需要对租赁场地进行车位改造、充电设施设备安装的</w:t>
      </w:r>
      <w:r>
        <w:rPr>
          <w:rFonts w:hint="eastAsia" w:ascii="仿宋" w:hAnsi="仿宋" w:eastAsia="仿宋"/>
          <w:color w:val="000000" w:themeColor="text1"/>
          <w:sz w:val="28"/>
          <w:szCs w:val="28"/>
          <w14:textFill>
            <w14:solidFill>
              <w14:schemeClr w14:val="tx1"/>
            </w14:solidFill>
          </w14:textFill>
        </w:rPr>
        <w:t>所有相关事宜以及责任、义务、后果、费用由乙方自行承担，所需的环保、安全、消防、施工、报建等手续由乙方自行完成；乙方</w:t>
      </w:r>
      <w:r>
        <w:rPr>
          <w:rFonts w:hint="eastAsia" w:ascii="仿宋" w:hAnsi="仿宋" w:eastAsia="仿宋"/>
          <w:sz w:val="28"/>
          <w:szCs w:val="28"/>
        </w:rPr>
        <w:t>须将改造建设方案以书面形式报甲方审核同意后方可实施，但乙方应当对其全部行为的安全性、合法性、可靠性负责，甲方的同意不视为对乙方上述责任的减轻或者免除。</w:t>
      </w:r>
    </w:p>
    <w:p w14:paraId="3F91A6BD">
      <w:pPr>
        <w:spacing w:line="540" w:lineRule="exact"/>
        <w:ind w:firstLine="560"/>
        <w:rPr>
          <w:rFonts w:ascii="仿宋" w:hAnsi="仿宋" w:eastAsia="仿宋"/>
          <w:sz w:val="28"/>
          <w:szCs w:val="28"/>
        </w:rPr>
      </w:pPr>
      <w:r>
        <w:rPr>
          <w:rFonts w:hint="eastAsia" w:ascii="仿宋" w:hAnsi="仿宋" w:eastAsia="仿宋"/>
          <w:sz w:val="28"/>
          <w:szCs w:val="28"/>
        </w:rPr>
        <w:t>2、乙方在施工中不得破坏或改变甲方与相邻产权人的产权界限，否则所造成的经济损失和引起的产权纠纷全部由乙方承担；甲方有权监督建设改造施工过程，并有权提出必要的整改意见。</w:t>
      </w:r>
      <w:r>
        <w:rPr>
          <w:rFonts w:hint="eastAsia" w:ascii="仿宋" w:hAnsi="仿宋" w:eastAsia="仿宋"/>
          <w:color w:val="000000" w:themeColor="text1"/>
          <w:sz w:val="28"/>
          <w:szCs w:val="28"/>
          <w14:textFill>
            <w14:solidFill>
              <w14:schemeClr w14:val="tx1"/>
            </w14:solidFill>
          </w14:textFill>
        </w:rPr>
        <w:t>合同终止或解除后，建设改造不可移动部分甲方有权要求乙方予以恢复原状，乙方限期内拒绝或未能恢复原状的，甲方可以委托第三方恢复原状，所产生的费用由乙方承担，也有权要求乙方现状移交给甲方，甲方无须向乙方支付费用。</w:t>
      </w:r>
    </w:p>
    <w:p w14:paraId="51B677E0">
      <w:pPr>
        <w:spacing w:line="540" w:lineRule="exact"/>
        <w:ind w:firstLine="560"/>
        <w:rPr>
          <w:rFonts w:ascii="仿宋" w:hAnsi="仿宋" w:eastAsia="仿宋"/>
          <w:sz w:val="28"/>
          <w:szCs w:val="28"/>
        </w:rPr>
      </w:pPr>
      <w:r>
        <w:rPr>
          <w:rFonts w:hint="eastAsia" w:ascii="仿宋" w:hAnsi="仿宋" w:eastAsia="仿宋"/>
          <w:sz w:val="28"/>
          <w:szCs w:val="28"/>
        </w:rPr>
        <w:t>3、如乙方因经营需要对安全、消防、电、通讯等基础设施、设备进行改造或升级的，须征得</w:t>
      </w:r>
      <w:r>
        <w:rPr>
          <w:rFonts w:hint="eastAsia" w:ascii="仿宋" w:hAnsi="仿宋" w:eastAsia="仿宋"/>
          <w:color w:val="000000" w:themeColor="text1"/>
          <w:sz w:val="28"/>
          <w:szCs w:val="28"/>
          <w14:textFill>
            <w14:solidFill>
              <w14:schemeClr w14:val="tx1"/>
            </w14:solidFill>
          </w14:textFill>
        </w:rPr>
        <w:t>相关部门和甲</w:t>
      </w:r>
      <w:r>
        <w:rPr>
          <w:rFonts w:hint="eastAsia" w:ascii="仿宋" w:hAnsi="仿宋" w:eastAsia="仿宋"/>
          <w:sz w:val="28"/>
          <w:szCs w:val="28"/>
        </w:rPr>
        <w:t>方的同意方可进行，</w:t>
      </w:r>
      <w:r>
        <w:rPr>
          <w:rFonts w:hint="eastAsia" w:ascii="仿宋" w:hAnsi="仿宋" w:eastAsia="仿宋"/>
          <w:color w:val="000000" w:themeColor="text1"/>
          <w:sz w:val="28"/>
          <w:szCs w:val="28"/>
          <w14:textFill>
            <w14:solidFill>
              <w14:schemeClr w14:val="tx1"/>
            </w14:solidFill>
          </w14:textFill>
        </w:rPr>
        <w:t>并且改造升级的所有相关事宜以及责任、义务、后果、费用、环保、安全、消防、施工等，均由乙方承担和负责</w:t>
      </w:r>
      <w:r>
        <w:rPr>
          <w:rFonts w:hint="eastAsia" w:ascii="仿宋" w:hAnsi="仿宋" w:eastAsia="仿宋"/>
          <w:sz w:val="28"/>
          <w:szCs w:val="28"/>
        </w:rPr>
        <w:t>。</w:t>
      </w:r>
    </w:p>
    <w:p w14:paraId="6021B6B2">
      <w:pPr>
        <w:spacing w:line="540" w:lineRule="exact"/>
        <w:ind w:firstLine="560"/>
        <w:rPr>
          <w:rFonts w:ascii="仿宋" w:hAnsi="仿宋" w:eastAsia="仿宋"/>
          <w:sz w:val="28"/>
          <w:szCs w:val="28"/>
        </w:rPr>
      </w:pPr>
      <w:r>
        <w:rPr>
          <w:rFonts w:hint="eastAsia" w:ascii="仿宋" w:hAnsi="仿宋" w:eastAsia="仿宋"/>
          <w:sz w:val="28"/>
          <w:szCs w:val="28"/>
        </w:rPr>
        <w:t>4、在车位改造及设施设备建设过程中，乙方必须加强施工现场管理，保证施工安全规范。若因乙方在施工过程中造成的安全事故责任及经济损失由乙方承担；给甲方造成损失的，甲方有权追究其责任；给第三方造成损失，而导致第三方追究甲方责任的，甲方有权向乙方追偿；甲方对乙方进行车位装修或设施改造施工中造成的安全事故及经济损失不承担任何责任。</w:t>
      </w:r>
    </w:p>
    <w:p w14:paraId="086AC134">
      <w:pPr>
        <w:spacing w:line="540" w:lineRule="exact"/>
        <w:ind w:firstLine="562" w:firstLineChars="200"/>
        <w:rPr>
          <w:rFonts w:ascii="仿宋" w:hAnsi="仿宋" w:eastAsia="仿宋"/>
          <w:b/>
          <w:sz w:val="28"/>
          <w:szCs w:val="28"/>
        </w:rPr>
      </w:pPr>
      <w:r>
        <w:rPr>
          <w:rFonts w:hint="eastAsia" w:ascii="仿宋" w:hAnsi="仿宋" w:eastAsia="仿宋"/>
          <w:b/>
          <w:sz w:val="28"/>
          <w:szCs w:val="28"/>
        </w:rPr>
        <w:t>第七条 特别约定</w:t>
      </w:r>
    </w:p>
    <w:p w14:paraId="0282A902">
      <w:pPr>
        <w:spacing w:line="540" w:lineRule="exact"/>
        <w:ind w:firstLine="560"/>
        <w:rPr>
          <w:rFonts w:ascii="仿宋" w:hAnsi="仿宋" w:eastAsia="仿宋"/>
          <w:sz w:val="28"/>
          <w:szCs w:val="28"/>
          <w:u w:val="single"/>
        </w:rPr>
      </w:pPr>
      <w:r>
        <w:rPr>
          <w:rFonts w:hint="eastAsia" w:ascii="仿宋" w:hAnsi="仿宋" w:eastAsia="仿宋"/>
          <w:sz w:val="28"/>
          <w:szCs w:val="28"/>
        </w:rPr>
        <w:t>（一）乙方签订本租赁合同，视同已明确认可和确定（地址）：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，作为甲方发出的安全通知、催缴租金通知、诉讼文书等文件的送达地址。</w:t>
      </w:r>
    </w:p>
    <w:p w14:paraId="699A5F48">
      <w:pPr>
        <w:spacing w:line="540" w:lineRule="exact"/>
        <w:ind w:firstLine="560" w:firstLineChars="200"/>
        <w:rPr>
          <w:rFonts w:ascii="仿宋" w:hAnsi="仿宋" w:eastAsia="仿宋"/>
          <w:sz w:val="28"/>
          <w:szCs w:val="28"/>
        </w:rPr>
      </w:pPr>
      <w:r>
        <w:rPr>
          <w:rFonts w:hint="eastAsia" w:ascii="仿宋" w:hAnsi="仿宋" w:eastAsia="仿宋"/>
          <w:sz w:val="28"/>
          <w:szCs w:val="28"/>
        </w:rPr>
        <w:t>（二）乙方一旦发生以下情形，甲方有权收回场地使用权和单方解除本合同并无偿取得场地内所有物品的所有权，由此甲方造成损失的，乙方应当赔偿，乙方的履约保证金甲方全部扣除；给乙方或第三方造成的全部经济损失，全部由乙方无条件自行承担，且乙方不得提出任何抗辩、异议：</w:t>
      </w:r>
    </w:p>
    <w:p w14:paraId="624637C8">
      <w:pPr>
        <w:spacing w:line="54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、擅自改变租赁合同中约定的租赁场地用途的；</w:t>
      </w:r>
    </w:p>
    <w:p w14:paraId="3AD6D058">
      <w:pPr>
        <w:spacing w:line="54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、乙方发生本合同第十二条第（四）款约定情形之一的；</w:t>
      </w:r>
    </w:p>
    <w:p w14:paraId="5E038DE5">
      <w:pPr>
        <w:spacing w:line="54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、乙方的相关行为根据法律规定满足甲方单方面解除合同的条件的。</w:t>
      </w:r>
    </w:p>
    <w:p w14:paraId="4967606F">
      <w:pPr>
        <w:spacing w:line="540" w:lineRule="exact"/>
        <w:ind w:firstLine="565" w:firstLineChars="202"/>
        <w:rPr>
          <w:rFonts w:ascii="仿宋" w:hAnsi="仿宋" w:eastAsia="仿宋"/>
          <w:sz w:val="28"/>
          <w:szCs w:val="28"/>
        </w:rPr>
      </w:pPr>
      <w:r>
        <w:rPr>
          <w:rFonts w:hint="eastAsia" w:ascii="仿宋" w:hAnsi="仿宋" w:eastAsia="仿宋"/>
          <w:sz w:val="28"/>
          <w:szCs w:val="28"/>
        </w:rPr>
        <w:t>（三）该场地按现状租赁。乙方在签订合同前应现场勘查场地现状，签订合同即视同乙方了解并接受场地现状。凡涉及电改造、增容、场地维修维护等事项，均由乙方自行处理，甲方不承担任何责任。</w:t>
      </w:r>
    </w:p>
    <w:p w14:paraId="1DEB5ECA">
      <w:pPr>
        <w:spacing w:line="540" w:lineRule="exact"/>
        <w:ind w:firstLine="708" w:firstLineChars="253"/>
        <w:rPr>
          <w:rFonts w:ascii="仿宋" w:hAnsi="仿宋" w:eastAsia="仿宋"/>
          <w:sz w:val="28"/>
          <w:szCs w:val="28"/>
        </w:rPr>
      </w:pPr>
      <w:r>
        <w:rPr>
          <w:rFonts w:hint="eastAsia" w:ascii="仿宋" w:hAnsi="仿宋" w:eastAsia="仿宋"/>
          <w:sz w:val="28"/>
          <w:szCs w:val="28"/>
        </w:rPr>
        <w:t>(四)本项目免租金装潢期</w:t>
      </w:r>
      <w:r>
        <w:rPr>
          <w:rFonts w:ascii="仿宋" w:hAnsi="仿宋" w:eastAsia="仿宋"/>
          <w:sz w:val="28"/>
          <w:szCs w:val="28"/>
        </w:rPr>
        <w:t>30</w:t>
      </w:r>
      <w:r>
        <w:rPr>
          <w:rFonts w:hint="eastAsia" w:ascii="仿宋" w:hAnsi="仿宋" w:eastAsia="仿宋"/>
          <w:sz w:val="28"/>
          <w:szCs w:val="28"/>
        </w:rPr>
        <w:t>天。如本合同因乙方原因提前解除的，乙方应当向甲方补缴免租期免除的租金。</w:t>
      </w:r>
    </w:p>
    <w:p w14:paraId="69A02467">
      <w:pPr>
        <w:spacing w:line="540" w:lineRule="exact"/>
        <w:ind w:firstLine="565" w:firstLineChars="202"/>
        <w:rPr>
          <w:rFonts w:ascii="仿宋" w:hAnsi="仿宋" w:eastAsia="仿宋"/>
          <w:sz w:val="28"/>
          <w:szCs w:val="28"/>
        </w:rPr>
      </w:pPr>
      <w:r>
        <w:rPr>
          <w:rFonts w:hint="eastAsia" w:ascii="仿宋" w:hAnsi="仿宋" w:eastAsia="仿宋"/>
          <w:sz w:val="28"/>
          <w:szCs w:val="28"/>
        </w:rPr>
        <w:t>（五）电费收取：</w:t>
      </w:r>
    </w:p>
    <w:p w14:paraId="3FA16606">
      <w:pPr>
        <w:spacing w:line="540" w:lineRule="exact"/>
        <w:ind w:firstLine="638" w:firstLineChars="228"/>
        <w:rPr>
          <w:rFonts w:ascii="仿宋" w:hAnsi="仿宋" w:eastAsia="仿宋"/>
          <w:sz w:val="28"/>
          <w:szCs w:val="28"/>
        </w:rPr>
      </w:pPr>
      <w:r>
        <w:rPr>
          <w:rFonts w:hint="eastAsia" w:ascii="仿宋" w:hAnsi="仿宋" w:eastAsia="仿宋"/>
          <w:sz w:val="28"/>
          <w:szCs w:val="28"/>
        </w:rPr>
        <w:t>1、乙方高压或低压报装直接与供电企业结算电费。</w:t>
      </w:r>
    </w:p>
    <w:p w14:paraId="2DD3CF85">
      <w:pPr>
        <w:spacing w:line="540" w:lineRule="exact"/>
        <w:ind w:firstLine="638" w:firstLineChars="228"/>
        <w:rPr>
          <w:rFonts w:ascii="仿宋" w:hAnsi="仿宋" w:eastAsia="仿宋"/>
          <w:sz w:val="28"/>
          <w:szCs w:val="28"/>
        </w:rPr>
      </w:pPr>
      <w:r>
        <w:rPr>
          <w:rFonts w:hint="eastAsia" w:ascii="仿宋" w:hAnsi="仿宋" w:eastAsia="仿宋"/>
          <w:sz w:val="28"/>
          <w:szCs w:val="28"/>
        </w:rPr>
        <w:t>2、乙方负责充电系统的设施建设和运营维护，并承担相应费用。</w:t>
      </w:r>
    </w:p>
    <w:p w14:paraId="31CCE4E7">
      <w:pPr>
        <w:spacing w:line="540" w:lineRule="exact"/>
        <w:ind w:firstLine="638" w:firstLineChars="228"/>
        <w:rPr>
          <w:rFonts w:ascii="仿宋" w:hAnsi="仿宋" w:eastAsia="仿宋"/>
          <w:sz w:val="28"/>
          <w:szCs w:val="28"/>
        </w:rPr>
      </w:pPr>
      <w:r>
        <w:rPr>
          <w:rFonts w:hint="eastAsia" w:ascii="仿宋" w:hAnsi="仿宋" w:eastAsia="仿宋"/>
          <w:sz w:val="28"/>
          <w:szCs w:val="28"/>
        </w:rPr>
        <w:t>3、充电系统的电力接入由乙方向供电企业单独申请低压报装电力接入/高压报装增容，并承担由此产生的费用。</w:t>
      </w:r>
    </w:p>
    <w:p w14:paraId="1C76459E">
      <w:pPr>
        <w:spacing w:line="540" w:lineRule="exact"/>
        <w:ind w:firstLine="638" w:firstLineChars="228"/>
        <w:rPr>
          <w:rFonts w:ascii="仿宋" w:hAnsi="仿宋" w:eastAsia="仿宋"/>
          <w:sz w:val="28"/>
          <w:szCs w:val="28"/>
        </w:rPr>
      </w:pPr>
      <w:r>
        <w:rPr>
          <w:rFonts w:hint="eastAsia" w:ascii="仿宋" w:hAnsi="仿宋" w:eastAsia="仿宋"/>
          <w:sz w:val="28"/>
          <w:szCs w:val="28"/>
        </w:rPr>
        <w:t>4、充电系统产生的电费由乙方与供电企业单独结算。</w:t>
      </w:r>
    </w:p>
    <w:p w14:paraId="00596DC2">
      <w:pPr>
        <w:spacing w:line="540" w:lineRule="exact"/>
        <w:ind w:firstLine="638" w:firstLineChars="228"/>
        <w:rPr>
          <w:rFonts w:ascii="仿宋" w:hAnsi="仿宋" w:eastAsia="仿宋"/>
          <w:sz w:val="28"/>
          <w:szCs w:val="28"/>
        </w:rPr>
      </w:pPr>
      <w:r>
        <w:rPr>
          <w:rFonts w:hint="eastAsia" w:ascii="仿宋" w:hAnsi="仿宋" w:eastAsia="仿宋"/>
          <w:sz w:val="28"/>
          <w:szCs w:val="28"/>
        </w:rPr>
        <w:t>5、自合同签订之日起乙方向充电系统的使用者收取充电产生的电费和充电服务费等所有收益，此部分费用与甲方无关。</w:t>
      </w:r>
    </w:p>
    <w:p w14:paraId="4A2095C3">
      <w:pPr>
        <w:spacing w:line="540" w:lineRule="exact"/>
        <w:ind w:firstLine="565" w:firstLineChars="202"/>
        <w:rPr>
          <w:rFonts w:ascii="仿宋" w:hAnsi="仿宋" w:eastAsia="仿宋"/>
          <w:sz w:val="28"/>
          <w:szCs w:val="28"/>
        </w:rPr>
      </w:pPr>
      <w:r>
        <w:rPr>
          <w:rFonts w:hint="eastAsia" w:ascii="仿宋" w:hAnsi="仿宋" w:eastAsia="仿宋"/>
          <w:sz w:val="28"/>
          <w:szCs w:val="28"/>
        </w:rPr>
        <w:t>（六）场地临时停车费用归甲方所有，乙方不得以任何形式向车主收取。</w:t>
      </w:r>
    </w:p>
    <w:p w14:paraId="5F1E4832">
      <w:pPr>
        <w:spacing w:line="540" w:lineRule="exact"/>
        <w:ind w:firstLine="562" w:firstLineChars="200"/>
        <w:rPr>
          <w:rFonts w:ascii="仿宋" w:hAnsi="仿宋" w:eastAsia="仿宋"/>
          <w:b/>
          <w:sz w:val="28"/>
          <w:szCs w:val="28"/>
        </w:rPr>
      </w:pPr>
      <w:r>
        <w:rPr>
          <w:rFonts w:hint="eastAsia" w:ascii="仿宋" w:hAnsi="仿宋" w:eastAsia="仿宋"/>
          <w:b/>
          <w:sz w:val="28"/>
          <w:szCs w:val="28"/>
        </w:rPr>
        <w:t>第八条 甲方的权利义务</w:t>
      </w:r>
    </w:p>
    <w:p w14:paraId="27C4956F">
      <w:pPr>
        <w:spacing w:line="540" w:lineRule="exact"/>
        <w:ind w:firstLine="560" w:firstLineChars="200"/>
        <w:rPr>
          <w:rFonts w:ascii="仿宋" w:hAnsi="仿宋" w:eastAsia="仿宋"/>
          <w:sz w:val="28"/>
          <w:szCs w:val="28"/>
        </w:rPr>
      </w:pPr>
      <w:r>
        <w:rPr>
          <w:rFonts w:hint="eastAsia" w:ascii="仿宋" w:hAnsi="仿宋" w:eastAsia="仿宋"/>
          <w:sz w:val="28"/>
          <w:szCs w:val="28"/>
        </w:rPr>
        <w:t>1、甲方按期向乙方收取场地租金并出具收款票据。</w:t>
      </w:r>
    </w:p>
    <w:p w14:paraId="3BA5930C">
      <w:pPr>
        <w:spacing w:line="540" w:lineRule="exact"/>
        <w:ind w:firstLine="560" w:firstLineChars="200"/>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2、甲方按现状提供租赁</w:t>
      </w:r>
      <w:r>
        <w:rPr>
          <w:rFonts w:hint="eastAsia" w:ascii="仿宋" w:hAnsi="仿宋" w:eastAsia="仿宋"/>
          <w:sz w:val="28"/>
          <w:szCs w:val="28"/>
        </w:rPr>
        <w:t>场地</w:t>
      </w:r>
      <w:r>
        <w:rPr>
          <w:rFonts w:hint="eastAsia" w:ascii="仿宋" w:hAnsi="仿宋" w:eastAsia="仿宋"/>
          <w:color w:val="000000" w:themeColor="text1"/>
          <w:sz w:val="28"/>
          <w:szCs w:val="28"/>
          <w14:textFill>
            <w14:solidFill>
              <w14:schemeClr w14:val="tx1"/>
            </w14:solidFill>
          </w14:textFill>
        </w:rPr>
        <w:t>和现有的附属设施、设备供乙方使用，但不承担合同期内此类设备的检测、维修、使用、监管等义务，租赁期内此类设备发生安全责任事故，甲方不承担任何法律责任。</w:t>
      </w:r>
    </w:p>
    <w:p w14:paraId="5A071763">
      <w:pPr>
        <w:spacing w:line="54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、甲方应保证租赁场地无产权纠纷，如有纠纷，由甲方负责处理并承担相关责任，如因此给乙方造成损失的，由甲方负责赔偿。</w:t>
      </w:r>
    </w:p>
    <w:p w14:paraId="5D191D9C">
      <w:pPr>
        <w:spacing w:line="54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乙方经营期间如存在不规范经营或违反停车场管理的行为，甲方有权责令乙方停业整改，情节严重的或经甲方书面通知后乙方在合理期限内仍未整改的，甲方可单方解除合同并收回租赁场地。给甲方造成损失的，乙方应当予以赔偿。</w:t>
      </w:r>
    </w:p>
    <w:p w14:paraId="2791D20C">
      <w:pPr>
        <w:spacing w:line="540" w:lineRule="exact"/>
        <w:ind w:firstLine="562" w:firstLineChars="200"/>
        <w:rPr>
          <w:rFonts w:ascii="仿宋" w:hAnsi="仿宋" w:eastAsia="仿宋"/>
          <w:b/>
          <w:sz w:val="28"/>
          <w:szCs w:val="28"/>
        </w:rPr>
      </w:pPr>
      <w:r>
        <w:rPr>
          <w:rFonts w:hint="eastAsia" w:ascii="仿宋" w:hAnsi="仿宋" w:eastAsia="仿宋"/>
          <w:b/>
          <w:sz w:val="28"/>
          <w:szCs w:val="28"/>
        </w:rPr>
        <w:t>第九条 乙方的权利义务</w:t>
      </w:r>
    </w:p>
    <w:p w14:paraId="2033F12D">
      <w:pPr>
        <w:spacing w:line="540" w:lineRule="exact"/>
        <w:ind w:firstLine="560" w:firstLineChars="200"/>
        <w:rPr>
          <w:rFonts w:ascii="仿宋" w:hAnsi="仿宋" w:eastAsia="仿宋"/>
          <w:sz w:val="28"/>
          <w:szCs w:val="28"/>
        </w:rPr>
      </w:pPr>
      <w:r>
        <w:rPr>
          <w:rFonts w:hint="eastAsia" w:ascii="仿宋" w:hAnsi="仿宋" w:eastAsia="仿宋"/>
          <w:sz w:val="28"/>
          <w:szCs w:val="28"/>
        </w:rPr>
        <w:t>1、乙方经营项目应符合相关法律法规的要求，并根据主管部门的要求办妥相关环评、消防备案、报建及经营证照等相关手续。</w:t>
      </w:r>
    </w:p>
    <w:p w14:paraId="03B80486">
      <w:pPr>
        <w:spacing w:line="540" w:lineRule="exact"/>
        <w:ind w:firstLine="560" w:firstLineChars="200"/>
        <w:rPr>
          <w:rFonts w:ascii="仿宋" w:hAnsi="仿宋" w:eastAsia="仿宋"/>
          <w:sz w:val="28"/>
          <w:szCs w:val="28"/>
        </w:rPr>
      </w:pPr>
      <w:r>
        <w:rPr>
          <w:rFonts w:hint="eastAsia" w:ascii="仿宋" w:hAnsi="仿宋" w:eastAsia="仿宋"/>
          <w:sz w:val="28"/>
          <w:szCs w:val="28"/>
        </w:rPr>
        <w:t>2、乙方应按照本合同约定按时支付租金及承担各项费用，租赁期间产生的物业管理费等各项费用均由乙方自行承担。</w:t>
      </w:r>
    </w:p>
    <w:p w14:paraId="45922C7F">
      <w:pPr>
        <w:spacing w:line="540" w:lineRule="exact"/>
        <w:ind w:firstLine="560" w:firstLineChars="200"/>
        <w:rPr>
          <w:rFonts w:ascii="仿宋" w:hAnsi="仿宋" w:eastAsia="仿宋"/>
          <w:sz w:val="28"/>
          <w:szCs w:val="28"/>
        </w:rPr>
      </w:pPr>
      <w:r>
        <w:rPr>
          <w:rFonts w:hint="eastAsia" w:ascii="仿宋" w:hAnsi="仿宋" w:eastAsia="仿宋"/>
          <w:sz w:val="28"/>
          <w:szCs w:val="28"/>
        </w:rPr>
        <w:t>3、乙方负责合同履行期内场地日常维护管理、安全、消防等事项并承担产生的相应费用。</w:t>
      </w:r>
    </w:p>
    <w:p w14:paraId="13C1D73C">
      <w:pPr>
        <w:spacing w:line="540" w:lineRule="exact"/>
        <w:ind w:firstLine="560" w:firstLineChars="200"/>
        <w:rPr>
          <w:rFonts w:ascii="仿宋" w:hAnsi="仿宋" w:eastAsia="仿宋"/>
          <w:sz w:val="28"/>
          <w:szCs w:val="28"/>
        </w:rPr>
      </w:pPr>
      <w:r>
        <w:rPr>
          <w:rFonts w:hint="eastAsia" w:ascii="仿宋" w:hAnsi="仿宋" w:eastAsia="仿宋"/>
          <w:sz w:val="28"/>
          <w:szCs w:val="28"/>
        </w:rPr>
        <w:t>4、乙方负责场地内充电设施、设备使用期间的安全检测、维护保养、故障维修等事宜，所需费用由乙方自行承担。如因乙方或其他社会充电车辆对充电设施、设备使用不当或监管不当所造成的安全责任事故，其责任及损失由乙方承担。</w:t>
      </w:r>
    </w:p>
    <w:p w14:paraId="0E6ADD23">
      <w:pPr>
        <w:spacing w:line="540" w:lineRule="exact"/>
        <w:ind w:firstLine="560" w:firstLineChars="200"/>
        <w:rPr>
          <w:rFonts w:ascii="仿宋" w:hAnsi="仿宋" w:eastAsia="仿宋"/>
          <w:sz w:val="28"/>
          <w:szCs w:val="28"/>
        </w:rPr>
      </w:pPr>
      <w:r>
        <w:rPr>
          <w:rFonts w:hint="eastAsia" w:ascii="仿宋" w:hAnsi="仿宋" w:eastAsia="仿宋"/>
          <w:sz w:val="28"/>
          <w:szCs w:val="28"/>
        </w:rPr>
        <w:t>5、乙方应按照消防部门要求配备齐全并及时更新消防设施设备，应保证消防通道畅通。甲方及上级部门对租赁场地内安全消防设施进行工作检查时，乙方应予以配合，对检查中发现的安全隐患等问题应及时整改。</w:t>
      </w:r>
    </w:p>
    <w:p w14:paraId="34B22E01">
      <w:pPr>
        <w:spacing w:line="540" w:lineRule="exact"/>
        <w:ind w:firstLine="560" w:firstLineChars="200"/>
        <w:rPr>
          <w:rFonts w:ascii="仿宋" w:hAnsi="仿宋" w:eastAsia="仿宋"/>
          <w:sz w:val="28"/>
          <w:szCs w:val="28"/>
        </w:rPr>
      </w:pPr>
      <w:r>
        <w:rPr>
          <w:rFonts w:hint="eastAsia" w:ascii="仿宋" w:hAnsi="仿宋" w:eastAsia="仿宋"/>
          <w:sz w:val="28"/>
          <w:szCs w:val="28"/>
        </w:rPr>
        <w:t>6、乙方应合法合规经营，在日常经营时应协调好与客户以及物业公司之间的关系，同时不得损害甲方的权益。乙方经营遭到客户投诉的，由乙方自行处理，与甲方无关，给甲方造成损失的，乙方应当予以赔偿。</w:t>
      </w:r>
    </w:p>
    <w:p w14:paraId="329BAF3C">
      <w:pPr>
        <w:spacing w:line="540" w:lineRule="exact"/>
        <w:ind w:firstLine="560" w:firstLineChars="200"/>
        <w:rPr>
          <w:rFonts w:ascii="仿宋" w:hAnsi="仿宋" w:eastAsia="仿宋"/>
          <w:sz w:val="28"/>
          <w:szCs w:val="28"/>
        </w:rPr>
      </w:pPr>
      <w:r>
        <w:rPr>
          <w:rFonts w:hint="eastAsia" w:ascii="仿宋" w:hAnsi="仿宋" w:eastAsia="仿宋"/>
          <w:sz w:val="28"/>
          <w:szCs w:val="28"/>
        </w:rPr>
        <w:t>7、乙方不得占用未承租场地用于其他用途；</w:t>
      </w:r>
    </w:p>
    <w:p w14:paraId="199E6698">
      <w:pPr>
        <w:spacing w:line="540" w:lineRule="exact"/>
        <w:ind w:firstLine="560" w:firstLineChars="200"/>
        <w:rPr>
          <w:rFonts w:ascii="仿宋" w:hAnsi="仿宋" w:eastAsia="仿宋"/>
          <w:sz w:val="28"/>
          <w:szCs w:val="28"/>
        </w:rPr>
      </w:pPr>
      <w:r>
        <w:rPr>
          <w:rFonts w:hint="eastAsia" w:ascii="仿宋" w:hAnsi="仿宋" w:eastAsia="仿宋"/>
          <w:sz w:val="28"/>
          <w:szCs w:val="28"/>
        </w:rPr>
        <w:t>8、合同到期前，乙方如继续续租，应提前20日告知甲方。</w:t>
      </w:r>
    </w:p>
    <w:p w14:paraId="6CD287DE">
      <w:pPr>
        <w:spacing w:line="540" w:lineRule="exact"/>
        <w:ind w:firstLine="560" w:firstLineChars="200"/>
        <w:rPr>
          <w:rFonts w:ascii="仿宋" w:hAnsi="仿宋" w:eastAsia="仿宋"/>
          <w:sz w:val="28"/>
          <w:szCs w:val="28"/>
        </w:rPr>
      </w:pPr>
      <w:r>
        <w:rPr>
          <w:rFonts w:hint="eastAsia" w:ascii="仿宋" w:hAnsi="仿宋" w:eastAsia="仿宋"/>
          <w:sz w:val="28"/>
          <w:szCs w:val="28"/>
        </w:rPr>
        <w:t>9、乙方应在施工前加强对施工现场周边的市政公用工程设施和公共生活服务设施等（包括但不限于地下管线、路灯等）的调查，制定科学的市政设施和公共生活服务设施保护方案，加强对施工现场的安全管理。因乙方在施工过程中对上述设施损坏带来的任何法律责任和损失，均由乙方承担。</w:t>
      </w:r>
    </w:p>
    <w:p w14:paraId="63B347C2">
      <w:pPr>
        <w:spacing w:line="540" w:lineRule="exact"/>
        <w:ind w:firstLine="562" w:firstLineChars="200"/>
        <w:rPr>
          <w:rFonts w:ascii="仿宋" w:hAnsi="仿宋" w:eastAsia="仿宋"/>
          <w:b/>
          <w:sz w:val="28"/>
          <w:szCs w:val="28"/>
        </w:rPr>
      </w:pPr>
      <w:r>
        <w:rPr>
          <w:rFonts w:hint="eastAsia" w:ascii="仿宋" w:hAnsi="仿宋" w:eastAsia="仿宋"/>
          <w:b/>
          <w:sz w:val="28"/>
          <w:szCs w:val="28"/>
        </w:rPr>
        <w:t>第十条 甲方违约责任</w:t>
      </w:r>
    </w:p>
    <w:p w14:paraId="6FD4BDE8">
      <w:pPr>
        <w:spacing w:line="540" w:lineRule="exact"/>
        <w:ind w:firstLine="560" w:firstLineChars="200"/>
        <w:rPr>
          <w:rFonts w:ascii="仿宋" w:hAnsi="仿宋" w:eastAsia="仿宋"/>
          <w:sz w:val="28"/>
          <w:szCs w:val="28"/>
          <w:u w:val="single"/>
        </w:rPr>
      </w:pPr>
      <w:r>
        <w:rPr>
          <w:rFonts w:hint="eastAsia" w:ascii="仿宋" w:hAnsi="仿宋" w:eastAsia="仿宋"/>
          <w:color w:val="000000" w:themeColor="text1"/>
          <w:sz w:val="28"/>
          <w:szCs w:val="28"/>
          <w14:textFill>
            <w14:solidFill>
              <w14:schemeClr w14:val="tx1"/>
            </w14:solidFill>
          </w14:textFill>
        </w:rPr>
        <w:t>1、甲方未按约定时间交付</w:t>
      </w:r>
      <w:r>
        <w:rPr>
          <w:rFonts w:hint="eastAsia" w:ascii="仿宋" w:hAnsi="仿宋" w:eastAsia="仿宋"/>
          <w:sz w:val="28"/>
          <w:szCs w:val="28"/>
        </w:rPr>
        <w:t>场地</w:t>
      </w:r>
      <w:r>
        <w:rPr>
          <w:rFonts w:hint="eastAsia" w:ascii="仿宋" w:hAnsi="仿宋" w:eastAsia="仿宋"/>
          <w:color w:val="000000" w:themeColor="text1"/>
          <w:sz w:val="28"/>
          <w:szCs w:val="28"/>
          <w14:textFill>
            <w14:solidFill>
              <w14:schemeClr w14:val="tx1"/>
            </w14:solidFill>
          </w14:textFill>
        </w:rPr>
        <w:t>，按延迟的时间对租赁期限做相应顺延。</w:t>
      </w:r>
    </w:p>
    <w:p w14:paraId="4F8664B7">
      <w:pPr>
        <w:spacing w:line="54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、如因租赁场地的产权纠纷给乙方造成损失的，甲方应负责评估损失并予以补偿。</w:t>
      </w:r>
    </w:p>
    <w:p w14:paraId="71D2AEFF">
      <w:pPr>
        <w:spacing w:line="54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、如合作期间有相关行政主管部门下发整改意见或有社会层面的投诉建议等导致合作无法进行的，甲方不承担任何责任，同时乙方应无条件配合整改或拆除相关设施设备并解除合作。</w:t>
      </w:r>
    </w:p>
    <w:p w14:paraId="3A9069C5">
      <w:pPr>
        <w:spacing w:line="540" w:lineRule="exact"/>
        <w:ind w:firstLine="562" w:firstLineChars="200"/>
        <w:rPr>
          <w:rFonts w:ascii="仿宋" w:hAnsi="仿宋" w:eastAsia="仿宋"/>
          <w:b/>
          <w:sz w:val="28"/>
          <w:szCs w:val="28"/>
        </w:rPr>
      </w:pPr>
      <w:r>
        <w:rPr>
          <w:rFonts w:hint="eastAsia" w:ascii="仿宋" w:hAnsi="仿宋" w:eastAsia="仿宋"/>
          <w:b/>
          <w:sz w:val="28"/>
          <w:szCs w:val="28"/>
        </w:rPr>
        <w:t>第十一条 乙方违约责任</w:t>
      </w:r>
    </w:p>
    <w:p w14:paraId="51366B3B">
      <w:pPr>
        <w:spacing w:line="540" w:lineRule="exact"/>
        <w:ind w:firstLine="560" w:firstLineChars="200"/>
        <w:rPr>
          <w:rFonts w:ascii="仿宋" w:hAnsi="仿宋" w:eastAsia="仿宋"/>
          <w:sz w:val="28"/>
          <w:szCs w:val="28"/>
        </w:rPr>
      </w:pPr>
      <w:r>
        <w:rPr>
          <w:rFonts w:hint="eastAsia" w:ascii="仿宋" w:hAnsi="仿宋" w:eastAsia="仿宋"/>
          <w:sz w:val="28"/>
          <w:szCs w:val="28"/>
        </w:rPr>
        <w:t>1、乙方有本合同第十二条第（四）项所列行为之一的，应承担违约责任，并向甲方支付违约金</w:t>
      </w:r>
      <w:r>
        <w:rPr>
          <w:rFonts w:hint="eastAsia" w:ascii="宋体" w:hAnsi="宋体" w:eastAsia="仿宋"/>
          <w:sz w:val="28"/>
          <w:szCs w:val="28"/>
        </w:rPr>
        <w:t>¥</w:t>
      </w:r>
      <w:r>
        <w:rPr>
          <w:rFonts w:ascii="仿宋" w:hAnsi="仿宋" w:eastAsia="仿宋"/>
          <w:b/>
          <w:bCs/>
          <w:color w:val="000000" w:themeColor="text1"/>
          <w:sz w:val="28"/>
          <w:szCs w:val="28"/>
          <w:u w:val="single"/>
          <w14:textFill>
            <w14:solidFill>
              <w14:schemeClr w14:val="tx1"/>
            </w14:solidFill>
          </w14:textFill>
        </w:rPr>
        <w:t>50000.00</w:t>
      </w:r>
      <w:r>
        <w:rPr>
          <w:rFonts w:hint="eastAsia" w:ascii="仿宋" w:hAnsi="仿宋" w:eastAsia="仿宋"/>
          <w:b/>
          <w:bCs/>
          <w:color w:val="000000" w:themeColor="text1"/>
          <w:sz w:val="28"/>
          <w:szCs w:val="28"/>
          <w:u w:val="single"/>
          <w14:textFill>
            <w14:solidFill>
              <w14:schemeClr w14:val="tx1"/>
            </w14:solidFill>
          </w14:textFill>
        </w:rPr>
        <w:t>（大写：人民币伍万元整）</w:t>
      </w:r>
      <w:r>
        <w:rPr>
          <w:rFonts w:hint="eastAsia" w:ascii="仿宋" w:hAnsi="仿宋" w:eastAsia="仿宋"/>
          <w:bCs/>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且乙方须切实按照合同约定履行，停止违约行为并承担违约责任。</w:t>
      </w:r>
    </w:p>
    <w:p w14:paraId="2FBC86E8">
      <w:pPr>
        <w:spacing w:line="540" w:lineRule="exact"/>
        <w:ind w:firstLine="55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spacing w:val="-2"/>
          <w:sz w:val="28"/>
          <w:szCs w:val="28"/>
        </w:rPr>
        <w:t>2、</w:t>
      </w:r>
      <w:r>
        <w:rPr>
          <w:rFonts w:hint="eastAsia" w:ascii="仿宋" w:hAnsi="仿宋" w:eastAsia="仿宋"/>
          <w:sz w:val="28"/>
          <w:szCs w:val="28"/>
        </w:rPr>
        <w:t>未经甲方同意，乙方擅自对该场地进行改造或在施工中破坏附属设施设备、产权界限的，乙方还须对损坏部分进行维修复原，所需费用自行承担，并支付甲方相关损失赔偿。</w:t>
      </w:r>
    </w:p>
    <w:p w14:paraId="6E904F44">
      <w:pPr>
        <w:spacing w:line="5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3、租赁期内，乙方单方提前解除合同的，应提前</w:t>
      </w:r>
      <w:r>
        <w:rPr>
          <w:rFonts w:hint="eastAsia" w:ascii="仿宋" w:hAnsi="仿宋" w:eastAsia="仿宋"/>
          <w:b/>
          <w:bCs/>
          <w:color w:val="000000" w:themeColor="text1"/>
          <w:sz w:val="28"/>
          <w:szCs w:val="28"/>
          <w:u w:val="single"/>
          <w14:textFill>
            <w14:solidFill>
              <w14:schemeClr w14:val="tx1"/>
            </w14:solidFill>
          </w14:textFill>
        </w:rPr>
        <w:t>30</w:t>
      </w:r>
      <w:r>
        <w:rPr>
          <w:rFonts w:hint="eastAsia" w:ascii="仿宋" w:hAnsi="仿宋" w:eastAsia="仿宋"/>
          <w:color w:val="000000" w:themeColor="text1"/>
          <w:sz w:val="28"/>
          <w:szCs w:val="28"/>
          <w14:textFill>
            <w14:solidFill>
              <w14:schemeClr w14:val="tx1"/>
            </w14:solidFill>
          </w14:textFill>
        </w:rPr>
        <w:t>日以书面形式通知甲方，</w:t>
      </w:r>
      <w:r>
        <w:rPr>
          <w:rFonts w:hint="eastAsia" w:ascii="仿宋" w:hAnsi="仿宋" w:eastAsia="仿宋" w:cs="仿宋"/>
          <w:color w:val="000000" w:themeColor="text1"/>
          <w:sz w:val="28"/>
          <w:szCs w:val="28"/>
          <w:shd w:val="clear" w:color="auto" w:fill="FFFFFF"/>
          <w14:textFill>
            <w14:solidFill>
              <w14:schemeClr w14:val="tx1"/>
            </w14:solidFill>
          </w14:textFill>
        </w:rPr>
        <w:t>并向甲方支付违约金</w:t>
      </w:r>
      <w:r>
        <w:rPr>
          <w:rFonts w:hint="eastAsia" w:ascii="宋体" w:hAnsi="宋体" w:eastAsia="仿宋"/>
          <w:sz w:val="28"/>
          <w:szCs w:val="28"/>
        </w:rPr>
        <w:t>¥</w:t>
      </w:r>
      <w:r>
        <w:rPr>
          <w:rFonts w:ascii="宋体" w:hAnsi="宋体" w:eastAsia="仿宋"/>
          <w:sz w:val="28"/>
          <w:szCs w:val="28"/>
          <w:u w:val="single"/>
        </w:rPr>
        <w:t>50000.00</w:t>
      </w:r>
      <w:r>
        <w:rPr>
          <w:rFonts w:hint="eastAsia" w:ascii="仿宋" w:hAnsi="仿宋" w:eastAsia="仿宋"/>
          <w:b/>
          <w:bCs/>
          <w:color w:val="000000" w:themeColor="text1"/>
          <w:sz w:val="28"/>
          <w:szCs w:val="28"/>
          <w:u w:val="single"/>
          <w14:textFill>
            <w14:solidFill>
              <w14:schemeClr w14:val="tx1"/>
            </w14:solidFill>
          </w14:textFill>
        </w:rPr>
        <w:t>（大写：人民币伍万元整）</w:t>
      </w:r>
      <w:r>
        <w:rPr>
          <w:rFonts w:hint="eastAsia" w:ascii="仿宋" w:hAnsi="仿宋" w:eastAsia="仿宋"/>
          <w:color w:val="000000" w:themeColor="text1"/>
          <w:sz w:val="28"/>
          <w:szCs w:val="28"/>
          <w14:textFill>
            <w14:solidFill>
              <w14:schemeClr w14:val="tx1"/>
            </w14:solidFill>
          </w14:textFill>
        </w:rPr>
        <w:t>，履约保证金不予返还</w:t>
      </w:r>
      <w:r>
        <w:rPr>
          <w:rFonts w:hint="eastAsia" w:ascii="仿宋" w:hAnsi="仿宋" w:eastAsia="仿宋"/>
          <w:b/>
          <w:color w:val="000000" w:themeColor="text1"/>
          <w:sz w:val="28"/>
          <w:szCs w:val="28"/>
          <w14:textFill>
            <w14:solidFill>
              <w14:schemeClr w14:val="tx1"/>
            </w14:solidFill>
          </w14:textFill>
        </w:rPr>
        <w:t>。</w:t>
      </w:r>
    </w:p>
    <w:p w14:paraId="313DCD81">
      <w:pPr>
        <w:spacing w:line="5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4、租赁期内乙方未按约定时间支付租金、履约保证金等其他各项费用的，除须补交租金外，每迟付一天应按欠付金额的万分之四/日的标准向甲方支付违约金。</w:t>
      </w:r>
    </w:p>
    <w:p w14:paraId="2B0193A0">
      <w:pPr>
        <w:spacing w:line="540" w:lineRule="exact"/>
        <w:ind w:firstLine="560" w:firstLineChars="200"/>
        <w:rPr>
          <w:rFonts w:ascii="仿宋" w:hAnsi="仿宋" w:eastAsia="仿宋"/>
          <w:sz w:val="28"/>
          <w:szCs w:val="28"/>
        </w:rPr>
      </w:pPr>
      <w:r>
        <w:rPr>
          <w:rFonts w:hint="eastAsia" w:ascii="仿宋" w:hAnsi="仿宋" w:eastAsia="仿宋"/>
          <w:sz w:val="28"/>
          <w:szCs w:val="28"/>
        </w:rPr>
        <w:t>5、租赁到期或合同解除后，乙方未按约定时间清场并返还甲方场地的，除须按最后一期租金标准补交延迟交付时间段内的租金外，每延迟一天还应按</w:t>
      </w:r>
      <w:r>
        <w:rPr>
          <w:rFonts w:ascii="仿宋" w:hAnsi="仿宋" w:eastAsia="仿宋"/>
          <w:sz w:val="28"/>
          <w:szCs w:val="28"/>
          <w:u w:val="single"/>
        </w:rPr>
        <w:t xml:space="preserve"> 2000 </w:t>
      </w:r>
      <w:r>
        <w:rPr>
          <w:rFonts w:hint="eastAsia" w:ascii="仿宋" w:hAnsi="仿宋" w:eastAsia="仿宋"/>
          <w:sz w:val="28"/>
          <w:szCs w:val="28"/>
        </w:rPr>
        <w:t>元/天标准承担违约金。</w:t>
      </w:r>
    </w:p>
    <w:p w14:paraId="768918B8">
      <w:pPr>
        <w:spacing w:line="540" w:lineRule="exact"/>
        <w:ind w:firstLine="560" w:firstLineChars="200"/>
        <w:rPr>
          <w:rFonts w:ascii="仿宋" w:hAnsi="仿宋" w:eastAsia="仿宋"/>
          <w:sz w:val="28"/>
          <w:szCs w:val="28"/>
        </w:rPr>
      </w:pPr>
      <w:r>
        <w:rPr>
          <w:rFonts w:hint="eastAsia" w:ascii="仿宋" w:hAnsi="仿宋" w:eastAsia="仿宋"/>
          <w:sz w:val="28"/>
          <w:szCs w:val="28"/>
        </w:rPr>
        <w:t>6、对于乙方承租期内发生的违约金，甲方均有权直接从乙方履约保证金中扣除，不足部分乙方应在收到甲方通知之日起3日内缴清。</w:t>
      </w:r>
    </w:p>
    <w:p w14:paraId="04864282">
      <w:pPr>
        <w:spacing w:line="540" w:lineRule="exact"/>
        <w:ind w:firstLine="565" w:firstLineChars="202"/>
        <w:rPr>
          <w:rFonts w:ascii="仿宋" w:hAnsi="仿宋" w:eastAsia="仿宋"/>
          <w:sz w:val="28"/>
          <w:szCs w:val="28"/>
        </w:rPr>
      </w:pPr>
      <w:r>
        <w:rPr>
          <w:rFonts w:ascii="仿宋" w:hAnsi="仿宋" w:eastAsia="仿宋"/>
          <w:bCs/>
          <w:sz w:val="28"/>
          <w:szCs w:val="28"/>
        </w:rPr>
        <w:t>7</w:t>
      </w:r>
      <w:r>
        <w:rPr>
          <w:rFonts w:hint="eastAsia" w:ascii="仿宋" w:hAnsi="仿宋" w:eastAsia="仿宋"/>
          <w:bCs/>
          <w:sz w:val="28"/>
          <w:szCs w:val="28"/>
        </w:rPr>
        <w:t>、</w:t>
      </w:r>
      <w:r>
        <w:rPr>
          <w:rFonts w:hint="eastAsia" w:ascii="仿宋" w:hAnsi="仿宋" w:eastAsia="仿宋"/>
          <w:sz w:val="28"/>
          <w:szCs w:val="28"/>
        </w:rPr>
        <w:t>乙方接收场地后，该处租赁场地、附属设施及所存放物品的全部安全及消防责任均由乙方完全承担。租期内如果发生因乙方经营违反安全消防规定、消防器材配备不齐全、安全管理混乱且不予整改的、或对于突发安全消防事件处置操作失当而造成经济财产损失的，则视为乙方重大违约行为，乙方须承担全部赔偿责任及法律后果，同时甲方有权单方面解除本合同。本合同签署之日，甲乙双方应同时签署《安全生产经营管理协议书》，内容与本合同具有相同的法律效力。</w:t>
      </w:r>
    </w:p>
    <w:p w14:paraId="2DB22BDA">
      <w:pPr>
        <w:spacing w:line="540" w:lineRule="exact"/>
        <w:ind w:firstLine="562" w:firstLineChars="200"/>
        <w:rPr>
          <w:rFonts w:ascii="仿宋" w:hAnsi="仿宋" w:eastAsia="仿宋"/>
          <w:sz w:val="28"/>
          <w:szCs w:val="28"/>
        </w:rPr>
      </w:pPr>
      <w:r>
        <w:rPr>
          <w:rFonts w:hint="eastAsia" w:ascii="仿宋" w:hAnsi="仿宋" w:eastAsia="仿宋"/>
          <w:b/>
          <w:sz w:val="28"/>
          <w:szCs w:val="28"/>
        </w:rPr>
        <w:t>第十二条 合同的解除</w:t>
      </w:r>
    </w:p>
    <w:p w14:paraId="27490DA2">
      <w:pPr>
        <w:pStyle w:val="15"/>
        <w:spacing w:line="5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一）因甲方违约而提前解除合同，甲方应当退还乙方已经支付但尚未使用的部分的租金及履约保证金，并支付乙方当期租金作为违约金、协助乙方办理相关退场手续，对乙方建设改造部分在进行专项评估后进行补偿；</w:t>
      </w:r>
      <w:r>
        <w:rPr>
          <w:rFonts w:hint="eastAsia" w:ascii="仿宋" w:hAnsi="仿宋" w:eastAsia="仿宋"/>
          <w:color w:val="000000" w:themeColor="text1"/>
          <w:sz w:val="28"/>
          <w:szCs w:val="28"/>
          <w14:textFill>
            <w14:solidFill>
              <w14:schemeClr w14:val="tx1"/>
            </w14:solidFill>
          </w14:textFill>
        </w:rPr>
        <w:t>若因乙方违约导致甲方提前解除合同，甲方不承担任何违约责任，并且无需对乙方建设改造部分进行任何补偿。</w:t>
      </w:r>
    </w:p>
    <w:p w14:paraId="389CC59C">
      <w:pPr>
        <w:pStyle w:val="15"/>
        <w:spacing w:line="520" w:lineRule="exact"/>
        <w:ind w:firstLine="560"/>
        <w:rPr>
          <w:rFonts w:ascii="仿宋" w:hAnsi="仿宋" w:eastAsia="仿宋"/>
          <w:sz w:val="28"/>
          <w:szCs w:val="28"/>
        </w:rPr>
      </w:pPr>
      <w:r>
        <w:rPr>
          <w:rFonts w:hint="eastAsia" w:ascii="仿宋" w:hAnsi="仿宋" w:eastAsia="仿宋"/>
          <w:sz w:val="28"/>
          <w:szCs w:val="28"/>
        </w:rPr>
        <w:t>（二）因乙方单方面要求提前解除合同的或因乙方违约而导致甲方解除合同的或者合同到期后自然解除的，乙方承租期间因经营需要所实施的建设改造部分，甲方不作任何形式的补偿，且甲方不承担违约责任。同时甲方有权要求乙方恢复原状，乙方未能恢复原状的，甲方有权另行委托第三方恢复原状，因此产生的费用由乙方承担。且乙方按本合同第十一条的约定承担违约责任。</w:t>
      </w:r>
    </w:p>
    <w:p w14:paraId="7155CFA1">
      <w:pPr>
        <w:spacing w:line="540" w:lineRule="exact"/>
        <w:ind w:firstLine="560" w:firstLineChars="200"/>
        <w:rPr>
          <w:rFonts w:ascii="仿宋" w:hAnsi="仿宋" w:eastAsia="仿宋"/>
          <w:sz w:val="28"/>
          <w:szCs w:val="28"/>
        </w:rPr>
      </w:pPr>
      <w:r>
        <w:rPr>
          <w:rFonts w:hint="eastAsia" w:ascii="仿宋" w:hAnsi="仿宋" w:eastAsia="仿宋"/>
          <w:sz w:val="28"/>
          <w:szCs w:val="28"/>
        </w:rPr>
        <w:t>（三）有下列情形之一的，任何一方有权单方面解除本合同，按乙方实际承租时间结算租金及各项费用，甲乙双方互不承担违约责任，互不进行任何经济补偿，甲方对于乙方承租期间的建设部分不进行任何形式的补偿，如果政府部门、拆迁单位对于场地的建设改造部分进行专项经济补偿，则该项装修补偿款为乙方所得</w:t>
      </w:r>
      <w:r>
        <w:rPr>
          <w:rFonts w:hint="eastAsia" w:ascii="仿宋" w:hAnsi="仿宋" w:eastAsia="仿宋"/>
          <w:color w:val="000000" w:themeColor="text1"/>
          <w:sz w:val="28"/>
          <w:szCs w:val="28"/>
          <w14:textFill>
            <w14:solidFill>
              <w14:schemeClr w14:val="tx1"/>
            </w14:solidFill>
          </w14:textFill>
        </w:rPr>
        <w:t>：</w:t>
      </w:r>
    </w:p>
    <w:p w14:paraId="040B4B27">
      <w:pPr>
        <w:spacing w:line="540" w:lineRule="exact"/>
        <w:ind w:firstLine="560" w:firstLineChars="200"/>
        <w:rPr>
          <w:rFonts w:ascii="仿宋" w:hAnsi="仿宋" w:eastAsia="仿宋"/>
          <w:sz w:val="28"/>
          <w:szCs w:val="28"/>
          <w:u w:val="single"/>
        </w:rPr>
      </w:pPr>
      <w:r>
        <w:rPr>
          <w:rFonts w:hint="eastAsia" w:ascii="仿宋" w:hAnsi="仿宋" w:eastAsia="仿宋"/>
          <w:sz w:val="28"/>
          <w:szCs w:val="28"/>
        </w:rPr>
        <w:t>1、该停车场因</w:t>
      </w:r>
      <w:r>
        <w:rPr>
          <w:rFonts w:hint="eastAsia" w:ascii="仿宋" w:hAnsi="仿宋" w:eastAsia="仿宋" w:cs="仿宋_GB2312"/>
          <w:sz w:val="28"/>
          <w:szCs w:val="28"/>
        </w:rPr>
        <w:t>所占用土地使用权或停车位本身被政府、行政主管部门、用地产权单位等机构提前收回、到期收回的或该场地因社会公共利益、城市建设需要被依法征收、征用、</w:t>
      </w:r>
      <w:r>
        <w:rPr>
          <w:rFonts w:hint="eastAsia" w:ascii="仿宋" w:hAnsi="仿宋" w:eastAsia="仿宋"/>
          <w:sz w:val="28"/>
          <w:szCs w:val="28"/>
        </w:rPr>
        <w:t>列入拆迁范围的。</w:t>
      </w:r>
    </w:p>
    <w:p w14:paraId="404ECDCA">
      <w:pPr>
        <w:spacing w:line="540" w:lineRule="exact"/>
        <w:ind w:firstLine="560" w:firstLineChars="200"/>
        <w:rPr>
          <w:rFonts w:ascii="仿宋" w:hAnsi="仿宋" w:eastAsia="仿宋"/>
          <w:sz w:val="28"/>
          <w:szCs w:val="28"/>
        </w:rPr>
      </w:pPr>
      <w:r>
        <w:rPr>
          <w:rFonts w:hint="eastAsia" w:ascii="仿宋" w:hAnsi="仿宋" w:eastAsia="仿宋"/>
          <w:sz w:val="28"/>
          <w:szCs w:val="28"/>
        </w:rPr>
        <w:t>2、因自然灾害等不可抗力因素致使场地毁损、灭失或造成其他相关损失的。</w:t>
      </w:r>
    </w:p>
    <w:p w14:paraId="2A39A82F">
      <w:pPr>
        <w:spacing w:line="540" w:lineRule="exact"/>
        <w:ind w:firstLine="560" w:firstLineChars="200"/>
        <w:rPr>
          <w:rFonts w:ascii="仿宋" w:hAnsi="仿宋" w:eastAsia="仿宋"/>
          <w:sz w:val="28"/>
          <w:szCs w:val="28"/>
          <w:u w:val="single"/>
        </w:rPr>
      </w:pPr>
      <w:r>
        <w:rPr>
          <w:rFonts w:hint="eastAsia" w:ascii="仿宋" w:hAnsi="仿宋" w:eastAsia="仿宋"/>
          <w:sz w:val="28"/>
          <w:szCs w:val="28"/>
        </w:rPr>
        <w:t>3、其他不可预见的因素导致合同无法履行的。</w:t>
      </w:r>
    </w:p>
    <w:p w14:paraId="00F5D8D6">
      <w:pPr>
        <w:spacing w:line="540" w:lineRule="exact"/>
        <w:ind w:firstLine="560" w:firstLineChars="200"/>
        <w:rPr>
          <w:rFonts w:ascii="仿宋" w:hAnsi="仿宋" w:eastAsia="仿宋"/>
          <w:sz w:val="28"/>
          <w:szCs w:val="28"/>
        </w:rPr>
      </w:pPr>
      <w:r>
        <w:rPr>
          <w:rFonts w:hint="eastAsia" w:ascii="仿宋" w:hAnsi="仿宋" w:eastAsia="仿宋"/>
          <w:sz w:val="28"/>
          <w:szCs w:val="28"/>
        </w:rPr>
        <w:t>（四）乙方有下列行为之一的，甲方有权单方解除合同收回场地，责令乙方限期清场搬离并赔偿损失由此给甲方造成的损失，此类情形甲方不承担违约责任，对于乙方承租期间所实施的建设改造部分不进行任何补偿：</w:t>
      </w:r>
    </w:p>
    <w:p w14:paraId="728C4156">
      <w:pPr>
        <w:spacing w:line="540" w:lineRule="exact"/>
        <w:ind w:firstLine="560" w:firstLineChars="200"/>
        <w:rPr>
          <w:rFonts w:ascii="仿宋" w:hAnsi="仿宋" w:eastAsia="仿宋"/>
          <w:sz w:val="28"/>
          <w:szCs w:val="28"/>
        </w:rPr>
      </w:pPr>
      <w:r>
        <w:rPr>
          <w:rFonts w:hint="eastAsia" w:ascii="仿宋" w:hAnsi="仿宋" w:eastAsia="仿宋"/>
          <w:sz w:val="28"/>
          <w:szCs w:val="28"/>
        </w:rPr>
        <w:t>1、擅自将该场地转租、转让或转借给第三人的。</w:t>
      </w:r>
    </w:p>
    <w:p w14:paraId="09B377E8">
      <w:pPr>
        <w:spacing w:line="540" w:lineRule="exact"/>
        <w:ind w:firstLine="560" w:firstLineChars="200"/>
        <w:rPr>
          <w:rFonts w:ascii="仿宋" w:hAnsi="仿宋" w:eastAsia="仿宋"/>
          <w:sz w:val="28"/>
          <w:szCs w:val="28"/>
        </w:rPr>
      </w:pPr>
      <w:r>
        <w:rPr>
          <w:rFonts w:hint="eastAsia" w:ascii="仿宋" w:hAnsi="仿宋" w:eastAsia="仿宋"/>
          <w:sz w:val="28"/>
          <w:szCs w:val="28"/>
        </w:rPr>
        <w:t>2、不支付或者不按照约定支付租金、履约保证金等任何一项或多项费用累计达</w:t>
      </w:r>
      <w:r>
        <w:rPr>
          <w:rFonts w:hint="eastAsia" w:ascii="仿宋" w:hAnsi="仿宋" w:eastAsia="仿宋"/>
          <w:b/>
          <w:sz w:val="28"/>
          <w:szCs w:val="28"/>
          <w:u w:val="single"/>
        </w:rPr>
        <w:t>10</w:t>
      </w:r>
      <w:r>
        <w:rPr>
          <w:rFonts w:hint="eastAsia" w:ascii="仿宋" w:hAnsi="仿宋" w:eastAsia="仿宋"/>
          <w:sz w:val="28"/>
          <w:szCs w:val="28"/>
        </w:rPr>
        <w:t>日的。</w:t>
      </w:r>
    </w:p>
    <w:p w14:paraId="450BC171">
      <w:pPr>
        <w:spacing w:line="540" w:lineRule="exact"/>
        <w:ind w:firstLine="560" w:firstLineChars="200"/>
        <w:rPr>
          <w:rFonts w:ascii="仿宋" w:hAnsi="仿宋" w:eastAsia="仿宋"/>
          <w:sz w:val="28"/>
          <w:szCs w:val="28"/>
        </w:rPr>
      </w:pPr>
      <w:r>
        <w:rPr>
          <w:rFonts w:hint="eastAsia" w:ascii="仿宋" w:hAnsi="仿宋" w:eastAsia="仿宋"/>
          <w:sz w:val="28"/>
          <w:szCs w:val="28"/>
        </w:rPr>
        <w:t>3、利用租赁场地从事违法活动的。</w:t>
      </w:r>
    </w:p>
    <w:p w14:paraId="6F08F4CC">
      <w:pPr>
        <w:spacing w:line="540" w:lineRule="exact"/>
        <w:ind w:firstLine="560" w:firstLineChars="200"/>
        <w:rPr>
          <w:rFonts w:ascii="仿宋" w:hAnsi="仿宋" w:eastAsia="仿宋"/>
          <w:sz w:val="28"/>
          <w:szCs w:val="28"/>
          <w:u w:val="single"/>
        </w:rPr>
      </w:pPr>
      <w:r>
        <w:rPr>
          <w:rFonts w:hint="eastAsia" w:ascii="仿宋" w:hAnsi="仿宋" w:eastAsia="仿宋"/>
          <w:sz w:val="28"/>
          <w:szCs w:val="28"/>
        </w:rPr>
        <w:t>4、</w:t>
      </w:r>
      <w:r>
        <w:rPr>
          <w:rFonts w:hint="eastAsia" w:ascii="仿宋" w:hAnsi="仿宋" w:eastAsia="仿宋" w:cs="仿宋"/>
          <w:color w:val="333333"/>
          <w:sz w:val="28"/>
          <w:szCs w:val="28"/>
          <w:shd w:val="clear" w:color="auto" w:fill="FFFFFF"/>
        </w:rPr>
        <w:t>因乙方自身原因，</w:t>
      </w:r>
      <w:r>
        <w:rPr>
          <w:rFonts w:hint="eastAsia" w:ascii="仿宋" w:hAnsi="仿宋" w:eastAsia="仿宋"/>
          <w:sz w:val="28"/>
          <w:szCs w:val="28"/>
        </w:rPr>
        <w:t>未能处理好客户关系导致甲方被投诉、起诉或陷入其他争议、纠纷的，以及有其他损害甲方利益行为的。</w:t>
      </w:r>
    </w:p>
    <w:p w14:paraId="45A433C4">
      <w:pPr>
        <w:spacing w:line="540" w:lineRule="exact"/>
        <w:ind w:firstLine="560" w:firstLineChars="200"/>
        <w:rPr>
          <w:rFonts w:ascii="仿宋" w:hAnsi="仿宋" w:eastAsia="仿宋"/>
          <w:sz w:val="28"/>
          <w:szCs w:val="28"/>
        </w:rPr>
      </w:pPr>
      <w:r>
        <w:rPr>
          <w:rFonts w:hint="eastAsia" w:ascii="仿宋" w:hAnsi="仿宋" w:eastAsia="仿宋"/>
          <w:sz w:val="28"/>
          <w:szCs w:val="28"/>
        </w:rPr>
        <w:t>如发生第十二条（三）（四）约定情形，乙方须按照第五条第4项约定撤场，否则乙方将按照第十一条第5项约定承担责任。</w:t>
      </w:r>
    </w:p>
    <w:p w14:paraId="4762B135">
      <w:pPr>
        <w:spacing w:line="540" w:lineRule="exact"/>
        <w:ind w:firstLine="562" w:firstLineChars="200"/>
        <w:rPr>
          <w:rFonts w:ascii="仿宋" w:hAnsi="仿宋" w:eastAsia="仿宋"/>
          <w:sz w:val="28"/>
          <w:szCs w:val="28"/>
        </w:rPr>
      </w:pPr>
      <w:r>
        <w:rPr>
          <w:rFonts w:hint="eastAsia" w:ascii="仿宋" w:hAnsi="仿宋" w:eastAsia="仿宋"/>
          <w:b/>
          <w:sz w:val="28"/>
          <w:szCs w:val="28"/>
        </w:rPr>
        <w:t xml:space="preserve">第十三条 </w:t>
      </w:r>
      <w:r>
        <w:rPr>
          <w:rFonts w:hint="eastAsia" w:ascii="仿宋" w:hAnsi="仿宋" w:eastAsia="仿宋"/>
          <w:b/>
          <w:bCs/>
          <w:sz w:val="28"/>
          <w:szCs w:val="28"/>
        </w:rPr>
        <w:t>争议的解决方式</w:t>
      </w:r>
    </w:p>
    <w:p w14:paraId="30351147">
      <w:pPr>
        <w:spacing w:line="5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如本合同在履行过程中发生争议，双方应协商解决；协商不成的，</w:t>
      </w:r>
      <w:r>
        <w:rPr>
          <w:rFonts w:hint="eastAsia" w:ascii="仿宋" w:hAnsi="仿宋" w:eastAsia="仿宋"/>
          <w:color w:val="000000" w:themeColor="text1"/>
          <w:sz w:val="28"/>
          <w:szCs w:val="28"/>
          <w14:textFill>
            <w14:solidFill>
              <w14:schemeClr w14:val="tx1"/>
            </w14:solidFill>
          </w14:textFill>
        </w:rPr>
        <w:t>协商不成的向本合同项下停车场所在地人民法院起诉。因诉讼产生的诉讼费、律师费、保全费、公证费、差旅费、保险费、审计费、鉴定费、评估费、公告费等费用由违约方承担。</w:t>
      </w:r>
    </w:p>
    <w:p w14:paraId="7EE48E28">
      <w:pPr>
        <w:spacing w:line="540" w:lineRule="exact"/>
        <w:ind w:firstLine="562" w:firstLineChars="200"/>
        <w:rPr>
          <w:rFonts w:ascii="仿宋" w:hAnsi="仿宋" w:eastAsia="仿宋"/>
          <w:b/>
          <w:sz w:val="28"/>
          <w:szCs w:val="28"/>
        </w:rPr>
      </w:pPr>
      <w:r>
        <w:rPr>
          <w:rFonts w:hint="eastAsia" w:ascii="仿宋" w:hAnsi="仿宋" w:eastAsia="仿宋"/>
          <w:b/>
          <w:sz w:val="28"/>
          <w:szCs w:val="28"/>
        </w:rPr>
        <w:t>第十四条</w:t>
      </w:r>
    </w:p>
    <w:p w14:paraId="212E8BAB">
      <w:pPr>
        <w:spacing w:line="540" w:lineRule="exact"/>
        <w:ind w:firstLine="560" w:firstLineChars="200"/>
        <w:rPr>
          <w:rFonts w:ascii="仿宋" w:hAnsi="仿宋" w:eastAsia="仿宋"/>
          <w:sz w:val="28"/>
          <w:szCs w:val="28"/>
        </w:rPr>
      </w:pPr>
      <w:r>
        <w:rPr>
          <w:rFonts w:hint="eastAsia" w:ascii="仿宋" w:hAnsi="仿宋" w:eastAsia="仿宋"/>
          <w:sz w:val="28"/>
          <w:szCs w:val="28"/>
        </w:rPr>
        <w:t>本合同当事人联系方式和联系地址适用于双方往来联系、书面文件送达及争议解决时法律文书送达。因联系方式和联系地址错误、收件人拒收等原因而无法直接送达的，自交邮后第7日视为送达。</w:t>
      </w:r>
    </w:p>
    <w:p w14:paraId="11B0F1C5">
      <w:pPr>
        <w:spacing w:line="540" w:lineRule="exact"/>
        <w:ind w:firstLine="562" w:firstLineChars="200"/>
        <w:rPr>
          <w:rFonts w:ascii="仿宋" w:hAnsi="仿宋" w:eastAsia="仿宋"/>
          <w:b/>
          <w:sz w:val="28"/>
          <w:szCs w:val="28"/>
        </w:rPr>
      </w:pPr>
      <w:r>
        <w:rPr>
          <w:rFonts w:hint="eastAsia" w:ascii="仿宋" w:hAnsi="仿宋" w:eastAsia="仿宋"/>
          <w:b/>
          <w:sz w:val="28"/>
          <w:szCs w:val="28"/>
        </w:rPr>
        <w:t xml:space="preserve">第十五条 </w:t>
      </w:r>
    </w:p>
    <w:p w14:paraId="4C37D374">
      <w:pPr>
        <w:spacing w:line="540" w:lineRule="exact"/>
        <w:ind w:firstLine="560" w:firstLineChars="20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sz w:val="28"/>
          <w:szCs w:val="28"/>
        </w:rPr>
        <w:t>本合同经甲、乙双方法定代表人或授权代表签字（加注合同签订日期）、盖章后生效，合同签订地点：</w:t>
      </w:r>
      <w:r>
        <w:rPr>
          <w:rFonts w:hint="eastAsia" w:ascii="仿宋" w:hAnsi="仿宋" w:eastAsia="仿宋"/>
          <w:color w:val="000000" w:themeColor="text1"/>
          <w:sz w:val="28"/>
          <w:szCs w:val="28"/>
          <w:u w:val="single"/>
          <w14:textFill>
            <w14:solidFill>
              <w14:schemeClr w14:val="tx1"/>
            </w14:solidFill>
          </w14:textFill>
        </w:rPr>
        <w:t xml:space="preserve">  合肥市瑶海区 。</w:t>
      </w:r>
    </w:p>
    <w:p w14:paraId="14B7EE86">
      <w:pPr>
        <w:spacing w:line="540" w:lineRule="exact"/>
        <w:ind w:firstLine="560" w:firstLineChars="200"/>
        <w:rPr>
          <w:rFonts w:ascii="仿宋" w:hAnsi="仿宋" w:eastAsia="仿宋"/>
          <w:sz w:val="28"/>
          <w:szCs w:val="28"/>
        </w:rPr>
      </w:pPr>
      <w:r>
        <w:rPr>
          <w:rFonts w:hint="eastAsia" w:ascii="仿宋" w:hAnsi="仿宋" w:eastAsia="仿宋"/>
          <w:color w:val="000000" w:themeColor="text1"/>
          <w:sz w:val="28"/>
          <w:szCs w:val="28"/>
          <w:u w:val="single"/>
          <w14:textFill>
            <w14:solidFill>
              <w14:schemeClr w14:val="tx1"/>
            </w14:solidFill>
          </w14:textFill>
        </w:rPr>
        <w:t>本合同壹式陆份，甲乙各执叁份，均具有同等法律效力。本合同未尽事宜，双方可协商签订补充协议，补充协议与本合同具有同等法律效力。</w:t>
      </w:r>
    </w:p>
    <w:p w14:paraId="6F4634F0">
      <w:pPr>
        <w:spacing w:line="540" w:lineRule="exact"/>
        <w:rPr>
          <w:rFonts w:ascii="仿宋" w:hAnsi="仿宋" w:eastAsia="仿宋"/>
          <w:sz w:val="28"/>
          <w:szCs w:val="28"/>
        </w:rPr>
      </w:pPr>
    </w:p>
    <w:p w14:paraId="7369C61B">
      <w:pPr>
        <w:spacing w:line="540" w:lineRule="exact"/>
        <w:rPr>
          <w:rFonts w:ascii="仿宋" w:hAnsi="仿宋" w:eastAsia="仿宋"/>
          <w:sz w:val="28"/>
          <w:szCs w:val="28"/>
        </w:rPr>
      </w:pPr>
    </w:p>
    <w:p w14:paraId="3BE201CE">
      <w:pPr>
        <w:spacing w:line="540" w:lineRule="exact"/>
        <w:rPr>
          <w:rFonts w:ascii="仿宋" w:hAnsi="仿宋" w:eastAsia="仿宋"/>
          <w:sz w:val="28"/>
          <w:szCs w:val="28"/>
        </w:rPr>
      </w:pPr>
    </w:p>
    <w:p w14:paraId="686C0962">
      <w:pPr>
        <w:spacing w:line="540" w:lineRule="exact"/>
        <w:rPr>
          <w:rFonts w:ascii="仿宋" w:hAnsi="仿宋" w:eastAsia="仿宋"/>
          <w:sz w:val="28"/>
          <w:szCs w:val="28"/>
        </w:rPr>
      </w:pPr>
    </w:p>
    <w:p w14:paraId="13B0F4BB">
      <w:pPr>
        <w:spacing w:line="540" w:lineRule="exact"/>
        <w:rPr>
          <w:rFonts w:ascii="仿宋" w:hAnsi="仿宋" w:eastAsia="仿宋"/>
          <w:sz w:val="28"/>
          <w:szCs w:val="28"/>
        </w:rPr>
      </w:pPr>
    </w:p>
    <w:p w14:paraId="06A974A4">
      <w:pPr>
        <w:spacing w:line="5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出租方（盖章）：</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承租方（盖章）：</w:t>
      </w:r>
      <w:r>
        <w:rPr>
          <w:rFonts w:hint="eastAsia" w:ascii="仿宋" w:hAnsi="仿宋" w:eastAsia="仿宋"/>
          <w:color w:val="000000" w:themeColor="text1"/>
          <w:sz w:val="28"/>
          <w:szCs w:val="28"/>
          <w:u w:val="single"/>
          <w14:textFill>
            <w14:solidFill>
              <w14:schemeClr w14:val="tx1"/>
            </w14:solidFill>
          </w14:textFill>
        </w:rPr>
        <w:t xml:space="preserve">             </w:t>
      </w:r>
    </w:p>
    <w:p w14:paraId="3C9B7925">
      <w:pPr>
        <w:spacing w:line="540" w:lineRule="exact"/>
        <w:rPr>
          <w:rFonts w:hint="default" w:ascii="仿宋" w:hAnsi="仿宋" w:eastAsia="仿宋"/>
          <w:color w:val="000000" w:themeColor="text1"/>
          <w:sz w:val="28"/>
          <w:szCs w:val="28"/>
          <w:lang w:val="en-US" w:eastAsia="zh-CN"/>
          <w14:textFill>
            <w14:solidFill>
              <w14:schemeClr w14:val="tx1"/>
            </w14:solidFill>
          </w14:textFill>
        </w:rPr>
      </w:pPr>
      <w:r>
        <w:rPr>
          <w:rFonts w:hint="default" w:ascii="仿宋" w:hAnsi="仿宋" w:eastAsia="仿宋"/>
          <w:color w:val="000000" w:themeColor="text1"/>
          <w:sz w:val="28"/>
          <w:szCs w:val="28"/>
          <w:lang w:val="en-US" w:eastAsia="zh-CN"/>
          <w14:textFill>
            <w14:solidFill>
              <w14:schemeClr w14:val="tx1"/>
            </w14:solidFill>
          </w14:textFill>
        </w:rPr>
        <w:t>法定代表人                      法定代表人</w:t>
      </w:r>
    </w:p>
    <w:p w14:paraId="2DEC6EBA">
      <w:pPr>
        <w:spacing w:line="540" w:lineRule="exact"/>
        <w:rPr>
          <w:rFonts w:ascii="仿宋" w:hAnsi="仿宋" w:eastAsia="仿宋"/>
          <w:color w:val="000000" w:themeColor="text1"/>
          <w:sz w:val="28"/>
          <w:szCs w:val="28"/>
          <w14:textFill>
            <w14:solidFill>
              <w14:schemeClr w14:val="tx1"/>
            </w14:solidFill>
          </w14:textFill>
        </w:rPr>
      </w:pPr>
      <w:r>
        <w:rPr>
          <w:rFonts w:hint="default" w:ascii="仿宋" w:hAnsi="仿宋" w:eastAsia="仿宋"/>
          <w:color w:val="000000" w:themeColor="text1"/>
          <w:sz w:val="28"/>
          <w:szCs w:val="28"/>
          <w:lang w:val="en-US" w:eastAsia="zh-CN"/>
          <w14:textFill>
            <w14:solidFill>
              <w14:schemeClr w14:val="tx1"/>
            </w14:solidFill>
          </w14:textFill>
        </w:rPr>
        <w:t>或授权代表</w:t>
      </w:r>
      <w:r>
        <w:rPr>
          <w:rFonts w:hint="eastAsia" w:ascii="仿宋" w:hAnsi="仿宋" w:eastAsia="仿宋"/>
          <w:color w:val="000000" w:themeColor="text1"/>
          <w:sz w:val="28"/>
          <w:szCs w:val="28"/>
          <w14:textFill>
            <w14:solidFill>
              <w14:schemeClr w14:val="tx1"/>
            </w14:solidFill>
          </w14:textFill>
        </w:rPr>
        <w:t>：</w:t>
      </w:r>
      <w:r>
        <w:rPr>
          <w:rFonts w:hint="default" w:ascii="仿宋" w:hAnsi="仿宋" w:eastAsia="仿宋"/>
          <w:color w:val="000000" w:themeColor="text1"/>
          <w:sz w:val="28"/>
          <w:szCs w:val="28"/>
          <w:u w:val="non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r>
        <w:rPr>
          <w:rFonts w:hint="default" w:ascii="仿宋" w:hAnsi="仿宋" w:eastAsia="仿宋"/>
          <w:color w:val="000000" w:themeColor="text1"/>
          <w:sz w:val="28"/>
          <w:szCs w:val="28"/>
          <w:lang w:val="en-US" w:eastAsia="zh-CN"/>
          <w14:textFill>
            <w14:solidFill>
              <w14:schemeClr w14:val="tx1"/>
            </w14:solidFill>
          </w14:textFill>
        </w:rPr>
        <w:t>或授权代表</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                     </w:t>
      </w:r>
    </w:p>
    <w:p w14:paraId="6260A36B">
      <w:pPr>
        <w:spacing w:line="54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联系电话：</w:t>
      </w:r>
      <w:r>
        <w:rPr>
          <w:rFonts w:hint="eastAsia" w:ascii="仿宋" w:hAnsi="仿宋" w:eastAsia="仿宋"/>
          <w:color w:val="000000" w:themeColor="text1"/>
          <w:sz w:val="28"/>
          <w:szCs w:val="28"/>
          <w:u w:val="single"/>
          <w14:textFill>
            <w14:solidFill>
              <w14:schemeClr w14:val="tx1"/>
            </w14:solidFill>
          </w14:textFill>
        </w:rPr>
        <w:t xml:space="preserve">                   </w:t>
      </w:r>
    </w:p>
    <w:p w14:paraId="306A3583">
      <w:pPr>
        <w:spacing w:line="540" w:lineRule="exact"/>
        <w:rPr>
          <w:u w:val="single"/>
        </w:rPr>
      </w:pPr>
      <w:r>
        <w:rPr>
          <w:rFonts w:ascii="仿宋" w:hAnsi="仿宋" w:eastAsia="仿宋"/>
          <w:color w:val="000000" w:themeColor="text1"/>
          <w:sz w:val="28"/>
          <w:szCs w:val="28"/>
          <w14:textFill>
            <w14:solidFill>
              <w14:schemeClr w14:val="tx1"/>
            </w14:solidFill>
          </w14:textFill>
        </w:rPr>
        <w:t>签订日期</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签订日期：</w:t>
      </w:r>
      <w:r>
        <w:rPr>
          <w:rFonts w:ascii="仿宋" w:hAnsi="仿宋" w:eastAsia="仿宋"/>
          <w:color w:val="000000" w:themeColor="text1"/>
          <w:sz w:val="28"/>
          <w:szCs w:val="28"/>
          <w:u w:val="single"/>
          <w14:textFill>
            <w14:solidFill>
              <w14:schemeClr w14:val="tx1"/>
            </w14:solidFill>
          </w14:textFill>
        </w:rPr>
        <w:t xml:space="preserve">                  </w:t>
      </w:r>
    </w:p>
    <w:p w14:paraId="75939CCE">
      <w:pPr>
        <w:spacing w:line="520" w:lineRule="exact"/>
        <w:ind w:firstLine="723"/>
        <w:jc w:val="center"/>
        <w:rPr>
          <w:rFonts w:ascii="方正小标宋简体" w:hAnsi="仿宋" w:eastAsia="方正小标宋简体"/>
          <w:b/>
          <w:sz w:val="36"/>
          <w:szCs w:val="36"/>
        </w:rPr>
      </w:pPr>
    </w:p>
    <w:p w14:paraId="3AF39035">
      <w:pPr>
        <w:spacing w:line="520" w:lineRule="exact"/>
        <w:ind w:firstLine="723"/>
        <w:jc w:val="center"/>
        <w:rPr>
          <w:rFonts w:ascii="方正小标宋简体" w:hAnsi="仿宋" w:eastAsia="方正小标宋简体"/>
          <w:b/>
          <w:sz w:val="36"/>
          <w:szCs w:val="36"/>
        </w:rPr>
      </w:pPr>
    </w:p>
    <w:p w14:paraId="2CF02762">
      <w:pPr>
        <w:spacing w:line="520" w:lineRule="exact"/>
        <w:ind w:firstLine="723"/>
        <w:jc w:val="center"/>
        <w:rPr>
          <w:rFonts w:ascii="方正小标宋简体" w:hAnsi="仿宋" w:eastAsia="方正小标宋简体"/>
          <w:b/>
          <w:sz w:val="36"/>
          <w:szCs w:val="36"/>
        </w:rPr>
      </w:pPr>
    </w:p>
    <w:p w14:paraId="1423A42F">
      <w:pPr>
        <w:pStyle w:val="2"/>
      </w:pPr>
    </w:p>
    <w:p w14:paraId="365E60CA">
      <w:pPr>
        <w:spacing w:line="520" w:lineRule="exact"/>
        <w:jc w:val="center"/>
        <w:rPr>
          <w:rFonts w:ascii="方正小标宋简体" w:hAnsi="仿宋" w:eastAsia="方正小标宋简体"/>
          <w:b/>
          <w:sz w:val="36"/>
          <w:szCs w:val="36"/>
        </w:rPr>
      </w:pPr>
      <w:r>
        <w:rPr>
          <w:rFonts w:hint="eastAsia" w:ascii="方正小标宋简体" w:hAnsi="仿宋" w:eastAsia="方正小标宋简体"/>
          <w:b/>
          <w:sz w:val="36"/>
          <w:szCs w:val="36"/>
        </w:rPr>
        <w:t>安全经营管理责任协议书</w:t>
      </w:r>
    </w:p>
    <w:p w14:paraId="5DB3E452">
      <w:pPr>
        <w:spacing w:line="520" w:lineRule="exact"/>
        <w:rPr>
          <w:rFonts w:ascii="仿宋" w:hAnsi="仿宋" w:eastAsia="仿宋"/>
          <w:sz w:val="28"/>
          <w:szCs w:val="28"/>
          <w:u w:val="single"/>
        </w:rPr>
      </w:pPr>
    </w:p>
    <w:p w14:paraId="594B0DCE">
      <w:pPr>
        <w:spacing w:line="5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甲方（出租方）：</w:t>
      </w:r>
      <w:r>
        <w:rPr>
          <w:rFonts w:hint="eastAsia" w:ascii="仿宋" w:hAnsi="仿宋" w:eastAsia="仿宋" w:cs="仿宋"/>
          <w:color w:val="000000"/>
          <w:sz w:val="32"/>
          <w:szCs w:val="32"/>
          <w:u w:val="single"/>
        </w:rPr>
        <w:t>合肥城市泊车投资管理有限公司包河分公司</w:t>
      </w:r>
      <w:r>
        <w:rPr>
          <w:rFonts w:hint="eastAsia" w:ascii="仿宋" w:hAnsi="仿宋" w:eastAsia="仿宋"/>
          <w:color w:val="000000" w:themeColor="text1"/>
          <w:sz w:val="28"/>
          <w:szCs w:val="28"/>
          <w:u w:val="single"/>
          <w14:textFill>
            <w14:solidFill>
              <w14:schemeClr w14:val="tx1"/>
            </w14:solidFill>
          </w14:textFill>
        </w:rPr>
        <w:t xml:space="preserve">  </w:t>
      </w:r>
    </w:p>
    <w:p w14:paraId="2F5D86E2">
      <w:pPr>
        <w:spacing w:line="52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乙方（承租方）： </w:t>
      </w:r>
      <w:r>
        <w:rPr>
          <w:rFonts w:hint="eastAsia" w:ascii="仿宋" w:hAnsi="仿宋" w:eastAsia="仿宋"/>
          <w:color w:val="000000" w:themeColor="text1"/>
          <w:sz w:val="28"/>
          <w:szCs w:val="28"/>
          <w:u w:val="single"/>
          <w14:textFill>
            <w14:solidFill>
              <w14:schemeClr w14:val="tx1"/>
            </w14:solidFill>
          </w14:textFill>
        </w:rPr>
        <w:t xml:space="preserve">                                      </w:t>
      </w:r>
    </w:p>
    <w:p w14:paraId="320C46EC">
      <w:pPr>
        <w:spacing w:line="520" w:lineRule="exact"/>
        <w:ind w:left="120" w:leftChars="57" w:firstLine="560" w:firstLineChars="200"/>
        <w:rPr>
          <w:rFonts w:ascii="仿宋" w:hAnsi="仿宋" w:eastAsia="仿宋"/>
          <w:color w:val="000000" w:themeColor="text1"/>
          <w:sz w:val="28"/>
          <w:szCs w:val="28"/>
          <w14:textFill>
            <w14:solidFill>
              <w14:schemeClr w14:val="tx1"/>
            </w14:solidFill>
          </w14:textFill>
        </w:rPr>
      </w:pPr>
    </w:p>
    <w:p w14:paraId="1C0995C4">
      <w:pPr>
        <w:spacing w:line="520" w:lineRule="exact"/>
        <w:ind w:left="120" w:leftChars="57" w:firstLine="560" w:firstLineChars="200"/>
        <w:rPr>
          <w:rFonts w:ascii="仿宋" w:hAnsi="仿宋" w:eastAsia="仿宋"/>
          <w:sz w:val="28"/>
          <w:szCs w:val="28"/>
        </w:rPr>
      </w:pPr>
      <w:r>
        <w:rPr>
          <w:rFonts w:hint="eastAsia" w:ascii="仿宋" w:hAnsi="仿宋" w:eastAsia="仿宋"/>
          <w:sz w:val="28"/>
          <w:szCs w:val="28"/>
        </w:rPr>
        <w:t xml:space="preserve">为了贯彻落实《中华人民共和国安全生产法》和《中华人民共和国消防法》，进一步执行“安全第一，预防为主，综合治理”的安全工作方针。在保障人身和财产安全及甲乙双方的合法权益的前提下，明确双方各自的安全管理责任，经甲乙双方共同协商达成一致，签订本协议，并共同遵守执行。 </w:t>
      </w:r>
    </w:p>
    <w:p w14:paraId="36C3455D">
      <w:pPr>
        <w:spacing w:line="520" w:lineRule="exact"/>
        <w:ind w:firstLine="562" w:firstLineChars="200"/>
        <w:rPr>
          <w:rFonts w:ascii="仿宋" w:hAnsi="仿宋" w:eastAsia="仿宋"/>
          <w:sz w:val="28"/>
          <w:szCs w:val="28"/>
        </w:rPr>
      </w:pPr>
      <w:r>
        <w:rPr>
          <w:rFonts w:hint="eastAsia" w:ascii="仿宋" w:hAnsi="仿宋" w:eastAsia="仿宋"/>
          <w:b/>
          <w:sz w:val="28"/>
          <w:szCs w:val="28"/>
        </w:rPr>
        <w:t>一、</w:t>
      </w:r>
      <w:r>
        <w:rPr>
          <w:rFonts w:hint="eastAsia" w:ascii="仿宋" w:hAnsi="仿宋" w:eastAsia="仿宋"/>
          <w:sz w:val="28"/>
          <w:szCs w:val="28"/>
        </w:rPr>
        <w:t>根据“谁使用，谁负责”的安全管理责任原则，甲方将本公司租赁给乙方使用的场地范围的安全工作交给乙方负责。即租赁场地交付给乙方使用后，租赁场地范围内的安全工作及安全管理责任由乙方自行承担。</w:t>
      </w:r>
    </w:p>
    <w:p w14:paraId="7C48CD5C">
      <w:pPr>
        <w:spacing w:line="520" w:lineRule="exact"/>
        <w:ind w:left="639" w:leftChars="263" w:hanging="87" w:hangingChars="31"/>
        <w:rPr>
          <w:rFonts w:ascii="仿宋" w:hAnsi="仿宋" w:eastAsia="仿宋"/>
          <w:b/>
          <w:sz w:val="28"/>
          <w:szCs w:val="28"/>
        </w:rPr>
      </w:pPr>
      <w:r>
        <w:rPr>
          <w:rFonts w:hint="eastAsia" w:ascii="仿宋" w:hAnsi="仿宋" w:eastAsia="仿宋"/>
          <w:b/>
          <w:sz w:val="28"/>
          <w:szCs w:val="28"/>
        </w:rPr>
        <w:t>二、甲方安全责任、权利和义务：</w:t>
      </w:r>
    </w:p>
    <w:p w14:paraId="0FFB34B1">
      <w:pPr>
        <w:spacing w:line="520" w:lineRule="exact"/>
        <w:ind w:firstLine="420" w:firstLineChars="150"/>
        <w:rPr>
          <w:rFonts w:ascii="仿宋" w:hAnsi="仿宋" w:eastAsia="仿宋"/>
          <w:sz w:val="28"/>
          <w:szCs w:val="28"/>
        </w:rPr>
      </w:pPr>
      <w:r>
        <w:rPr>
          <w:rFonts w:hint="eastAsia" w:ascii="仿宋" w:hAnsi="仿宋" w:eastAsia="仿宋"/>
          <w:sz w:val="28"/>
          <w:szCs w:val="28"/>
        </w:rPr>
        <w:t>1、甲方作为场地产权管理单位，对建筑的质量安全承担以下责任：</w:t>
      </w:r>
    </w:p>
    <w:p w14:paraId="33211DED">
      <w:pPr>
        <w:spacing w:line="520" w:lineRule="exact"/>
        <w:ind w:firstLine="420" w:firstLineChars="150"/>
        <w:rPr>
          <w:rFonts w:ascii="仿宋" w:hAnsi="仿宋" w:eastAsia="仿宋"/>
          <w:sz w:val="28"/>
          <w:szCs w:val="28"/>
        </w:rPr>
      </w:pPr>
      <w:r>
        <w:rPr>
          <w:rFonts w:hint="eastAsia" w:ascii="仿宋" w:hAnsi="仿宋" w:eastAsia="仿宋"/>
          <w:sz w:val="28"/>
          <w:szCs w:val="28"/>
        </w:rPr>
        <w:t>（1）认真贯彻执行安全法律法规，接受政府安全管理部门对安全管理工作的监督、检查和指导工作。</w:t>
      </w:r>
    </w:p>
    <w:p w14:paraId="1885ECB5">
      <w:pPr>
        <w:spacing w:line="520" w:lineRule="exact"/>
        <w:ind w:firstLine="420" w:firstLineChars="150"/>
        <w:rPr>
          <w:rFonts w:ascii="仿宋" w:hAnsi="仿宋" w:eastAsia="仿宋"/>
          <w:sz w:val="28"/>
          <w:szCs w:val="28"/>
        </w:rPr>
      </w:pPr>
      <w:r>
        <w:rPr>
          <w:rFonts w:hint="eastAsia" w:ascii="仿宋" w:hAnsi="仿宋" w:eastAsia="仿宋"/>
          <w:sz w:val="28"/>
          <w:szCs w:val="28"/>
        </w:rPr>
        <w:t>（2）确保租赁场地符合相关法律的基本要求，乙方接收场地后因租赁场地开展经营而产生的</w:t>
      </w:r>
      <w:r>
        <w:rPr>
          <w:rFonts w:hint="eastAsia" w:ascii="仿宋" w:hAnsi="仿宋" w:eastAsia="仿宋"/>
          <w:color w:val="000000" w:themeColor="text1"/>
          <w:sz w:val="28"/>
          <w:szCs w:val="28"/>
          <w14:textFill>
            <w14:solidFill>
              <w14:schemeClr w14:val="tx1"/>
            </w14:solidFill>
          </w14:textFill>
        </w:rPr>
        <w:t>相应</w:t>
      </w:r>
      <w:r>
        <w:rPr>
          <w:rFonts w:hint="eastAsia" w:ascii="仿宋" w:hAnsi="仿宋" w:eastAsia="仿宋"/>
          <w:sz w:val="28"/>
          <w:szCs w:val="28"/>
        </w:rPr>
        <w:t>的安全责任，由乙方自行承担。</w:t>
      </w:r>
    </w:p>
    <w:p w14:paraId="64D6ACE6">
      <w:pPr>
        <w:spacing w:line="520" w:lineRule="exact"/>
        <w:ind w:firstLine="420" w:firstLineChars="15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（3）负责公共管辖区域内的公共消防设备设施的管理维护工作。</w:t>
      </w:r>
      <w:r>
        <w:rPr>
          <w:rFonts w:hint="eastAsia" w:ascii="仿宋" w:hAnsi="仿宋" w:eastAsia="仿宋"/>
          <w:color w:val="000000" w:themeColor="text1"/>
          <w:sz w:val="28"/>
          <w:szCs w:val="28"/>
          <w14:textFill>
            <w14:solidFill>
              <w14:schemeClr w14:val="tx1"/>
            </w14:solidFill>
          </w14:textFill>
        </w:rPr>
        <w:t>乙方须予以配合和接受。</w:t>
      </w:r>
    </w:p>
    <w:p w14:paraId="1AB3E8E5">
      <w:pPr>
        <w:spacing w:line="520" w:lineRule="exact"/>
        <w:ind w:firstLine="420" w:firstLineChars="150"/>
        <w:rPr>
          <w:rFonts w:ascii="仿宋" w:hAnsi="仿宋" w:eastAsia="仿宋"/>
          <w:sz w:val="28"/>
          <w:szCs w:val="28"/>
        </w:rPr>
      </w:pPr>
      <w:r>
        <w:rPr>
          <w:rFonts w:hint="eastAsia" w:ascii="仿宋" w:hAnsi="仿宋" w:eastAsia="仿宋"/>
          <w:sz w:val="28"/>
          <w:szCs w:val="28"/>
        </w:rPr>
        <w:t>（4）确保不出租下列有违反市政府相关规定的场地：</w:t>
      </w:r>
    </w:p>
    <w:p w14:paraId="02FA5DE8">
      <w:pPr>
        <w:spacing w:line="520" w:lineRule="exact"/>
        <w:ind w:firstLine="700" w:firstLineChars="250"/>
        <w:rPr>
          <w:rFonts w:ascii="仿宋" w:hAnsi="仿宋" w:eastAsia="仿宋"/>
          <w:sz w:val="28"/>
          <w:szCs w:val="28"/>
        </w:rPr>
      </w:pPr>
      <w:r>
        <w:rPr>
          <w:rFonts w:hint="eastAsia" w:ascii="仿宋" w:hAnsi="仿宋" w:eastAsia="仿宋"/>
          <w:sz w:val="28"/>
          <w:szCs w:val="28"/>
        </w:rPr>
        <w:t>① 被有关主管部门确定为危险场地不能使用的；</w:t>
      </w:r>
    </w:p>
    <w:p w14:paraId="59F1300C">
      <w:pPr>
        <w:spacing w:line="520" w:lineRule="exact"/>
        <w:ind w:firstLine="700" w:firstLineChars="250"/>
        <w:rPr>
          <w:rFonts w:ascii="仿宋" w:hAnsi="仿宋" w:eastAsia="仿宋"/>
          <w:sz w:val="28"/>
          <w:szCs w:val="28"/>
        </w:rPr>
      </w:pPr>
      <w:r>
        <w:rPr>
          <w:rFonts w:hint="eastAsia" w:ascii="仿宋" w:hAnsi="仿宋" w:eastAsia="仿宋"/>
          <w:sz w:val="28"/>
          <w:szCs w:val="28"/>
        </w:rPr>
        <w:t xml:space="preserve">② 已公布场地拆迁公告的（承租方明知且同意的除外）； </w:t>
      </w:r>
    </w:p>
    <w:p w14:paraId="14CD20FE">
      <w:pPr>
        <w:spacing w:line="520" w:lineRule="exact"/>
        <w:ind w:firstLine="700" w:firstLineChars="250"/>
        <w:rPr>
          <w:rFonts w:ascii="仿宋" w:hAnsi="仿宋" w:eastAsia="仿宋"/>
          <w:sz w:val="28"/>
          <w:szCs w:val="28"/>
        </w:rPr>
      </w:pPr>
      <w:r>
        <w:rPr>
          <w:rFonts w:hint="eastAsia" w:ascii="仿宋" w:hAnsi="仿宋" w:eastAsia="仿宋"/>
          <w:sz w:val="28"/>
          <w:szCs w:val="28"/>
        </w:rPr>
        <w:t>③ 无场地权利证明或者市政府规定的其他权属证明材料的（承租方明知且同意的除外）；</w:t>
      </w:r>
    </w:p>
    <w:p w14:paraId="1C777895">
      <w:pPr>
        <w:spacing w:line="520" w:lineRule="exact"/>
        <w:ind w:firstLine="700" w:firstLineChars="250"/>
        <w:rPr>
          <w:rFonts w:ascii="仿宋" w:hAnsi="仿宋" w:eastAsia="仿宋"/>
          <w:sz w:val="28"/>
          <w:szCs w:val="28"/>
        </w:rPr>
      </w:pPr>
      <w:r>
        <w:rPr>
          <w:rFonts w:hint="eastAsia" w:ascii="仿宋" w:hAnsi="仿宋" w:eastAsia="仿宋"/>
          <w:sz w:val="28"/>
          <w:szCs w:val="28"/>
        </w:rPr>
        <w:t>④ 被有关部门确认为存在重大消防、安全隐患的；</w:t>
      </w:r>
    </w:p>
    <w:p w14:paraId="2E59AA78">
      <w:pPr>
        <w:spacing w:line="520" w:lineRule="exact"/>
        <w:ind w:firstLine="700" w:firstLineChars="250"/>
        <w:rPr>
          <w:rFonts w:ascii="仿宋" w:hAnsi="仿宋" w:eastAsia="仿宋"/>
          <w:sz w:val="28"/>
          <w:szCs w:val="28"/>
        </w:rPr>
      </w:pPr>
      <w:r>
        <w:rPr>
          <w:rFonts w:hint="eastAsia" w:ascii="仿宋" w:hAnsi="仿宋" w:eastAsia="仿宋"/>
          <w:sz w:val="28"/>
          <w:szCs w:val="28"/>
        </w:rPr>
        <w:t>⑤ 其他法律、法规、规章或者市政府规定不得出租的；</w:t>
      </w:r>
    </w:p>
    <w:p w14:paraId="40ED9C3A">
      <w:pPr>
        <w:spacing w:line="520" w:lineRule="exact"/>
        <w:ind w:firstLine="420" w:firstLineChars="150"/>
        <w:rPr>
          <w:rFonts w:ascii="仿宋" w:hAnsi="仿宋" w:eastAsia="仿宋"/>
          <w:sz w:val="28"/>
          <w:szCs w:val="28"/>
        </w:rPr>
      </w:pPr>
      <w:r>
        <w:rPr>
          <w:rFonts w:hint="eastAsia" w:ascii="仿宋" w:hAnsi="仿宋" w:eastAsia="仿宋"/>
          <w:sz w:val="28"/>
          <w:szCs w:val="28"/>
        </w:rPr>
        <w:t>2、甲方作为出租方，享有下列权利：</w:t>
      </w:r>
    </w:p>
    <w:p w14:paraId="768F46B7">
      <w:pPr>
        <w:spacing w:line="520" w:lineRule="exact"/>
        <w:ind w:firstLine="420" w:firstLineChars="150"/>
        <w:rPr>
          <w:rFonts w:ascii="仿宋" w:hAnsi="仿宋" w:eastAsia="仿宋"/>
          <w:sz w:val="28"/>
          <w:szCs w:val="28"/>
        </w:rPr>
      </w:pPr>
      <w:r>
        <w:rPr>
          <w:rFonts w:hint="eastAsia" w:ascii="仿宋" w:hAnsi="仿宋" w:eastAsia="仿宋"/>
          <w:sz w:val="28"/>
          <w:szCs w:val="28"/>
        </w:rPr>
        <w:t>（1）甲方（在乙方的陪同下）有权进入乙方经营场所进行安全检查，发现安全隐患有权要求乙方及时整改，并将整改的结果书面告之甲方。甲方有权对乙方逾期未整改的租赁场所进行停水、停电措施。</w:t>
      </w:r>
    </w:p>
    <w:p w14:paraId="7198DF07">
      <w:pPr>
        <w:spacing w:line="520" w:lineRule="exact"/>
        <w:ind w:firstLine="420" w:firstLineChars="150"/>
        <w:rPr>
          <w:rFonts w:ascii="仿宋" w:hAnsi="仿宋" w:eastAsia="仿宋"/>
          <w:sz w:val="28"/>
          <w:szCs w:val="28"/>
        </w:rPr>
      </w:pPr>
      <w:r>
        <w:rPr>
          <w:rFonts w:hint="eastAsia" w:ascii="仿宋" w:hAnsi="仿宋" w:eastAsia="仿宋"/>
          <w:sz w:val="28"/>
          <w:szCs w:val="28"/>
        </w:rPr>
        <w:t>（2）甲方有权对乙方的二次装修进行审查，督促乙方按消防部门审批要求施工，并要求乙方提供消防部门的验收意见书。</w:t>
      </w:r>
    </w:p>
    <w:p w14:paraId="10B0F5D3">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（3）甲方如发现乙方有从事非法生产经营活动时，有权向政府相关部门检举，且有权提前终止《五金商贸城E1拓展区域停车场新能源充电桩服务项目合同》。  </w:t>
      </w:r>
    </w:p>
    <w:p w14:paraId="6FD350E1">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（4）甲方有权对乙方的安全管理工作进行相关的协调与督管。  </w:t>
      </w:r>
    </w:p>
    <w:p w14:paraId="18D2AE8B">
      <w:pPr>
        <w:spacing w:line="520" w:lineRule="exact"/>
        <w:ind w:firstLine="551" w:firstLineChars="196"/>
        <w:rPr>
          <w:rFonts w:ascii="仿宋" w:hAnsi="仿宋" w:eastAsia="仿宋"/>
          <w:b/>
          <w:sz w:val="28"/>
          <w:szCs w:val="28"/>
        </w:rPr>
      </w:pPr>
      <w:r>
        <w:rPr>
          <w:rFonts w:hint="eastAsia" w:ascii="仿宋" w:hAnsi="仿宋" w:eastAsia="仿宋"/>
          <w:b/>
          <w:sz w:val="28"/>
          <w:szCs w:val="28"/>
        </w:rPr>
        <w:t>三、乙方安全责任、权利和义务：</w:t>
      </w:r>
    </w:p>
    <w:p w14:paraId="657EC610">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1、乙方作为承租方，应接受甲方的指导、监督、检查工作。乙方法定代表人（或负责人）及安全管理具体负责人是乙方的安全生产责任人，对在租赁场所范围内从事的生产经营活动负有下列安全责任：  </w:t>
      </w:r>
    </w:p>
    <w:p w14:paraId="4B813D29">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（1）乙方确保从事的生产经营活动，在国家安全生产相关法律法规和条例规章规范的范围内进行。  </w:t>
      </w:r>
    </w:p>
    <w:p w14:paraId="38143692">
      <w:pPr>
        <w:spacing w:line="520" w:lineRule="exact"/>
        <w:ind w:firstLine="420" w:firstLineChars="150"/>
        <w:rPr>
          <w:rFonts w:ascii="仿宋" w:hAnsi="仿宋" w:eastAsia="仿宋"/>
          <w:sz w:val="28"/>
          <w:szCs w:val="28"/>
        </w:rPr>
      </w:pPr>
      <w:r>
        <w:rPr>
          <w:rFonts w:hint="eastAsia" w:ascii="仿宋" w:hAnsi="仿宋" w:eastAsia="仿宋"/>
          <w:sz w:val="28"/>
          <w:szCs w:val="28"/>
        </w:rPr>
        <w:t>（2）乙方未经甲方书面同意擅自转租给</w:t>
      </w:r>
      <w:r>
        <w:rPr>
          <w:rFonts w:hint="eastAsia" w:ascii="仿宋" w:hAnsi="仿宋" w:eastAsia="仿宋"/>
          <w:color w:val="000000" w:themeColor="text1"/>
          <w:sz w:val="28"/>
          <w:szCs w:val="28"/>
          <w14:textFill>
            <w14:solidFill>
              <w14:schemeClr w14:val="tx1"/>
            </w14:solidFill>
          </w14:textFill>
        </w:rPr>
        <w:t>第三方除构成违约外，因此而产生的一切后果、责任、损失，特别是安全责任由乙方承担和负责，</w:t>
      </w:r>
      <w:r>
        <w:rPr>
          <w:rFonts w:hint="eastAsia" w:ascii="仿宋" w:hAnsi="仿宋" w:eastAsia="仿宋"/>
          <w:sz w:val="28"/>
          <w:szCs w:val="28"/>
        </w:rPr>
        <w:t>与甲方无关；乙方在其承租的场地内为从事生产经营活动而找寻的合伙人（或合作人），合伙人（或合作人）的一切安全责任由乙方承担，与甲方无关；</w:t>
      </w:r>
    </w:p>
    <w:p w14:paraId="7A7E4F5C">
      <w:pPr>
        <w:spacing w:line="520" w:lineRule="exact"/>
        <w:ind w:left="559" w:leftChars="266"/>
        <w:rPr>
          <w:rFonts w:ascii="仿宋" w:hAnsi="仿宋" w:eastAsia="仿宋"/>
          <w:sz w:val="28"/>
          <w:szCs w:val="28"/>
        </w:rPr>
      </w:pPr>
      <w:r>
        <w:rPr>
          <w:rFonts w:hint="eastAsia" w:ascii="仿宋" w:hAnsi="仿宋" w:eastAsia="仿宋"/>
          <w:sz w:val="28"/>
          <w:szCs w:val="28"/>
        </w:rPr>
        <w:t xml:space="preserve">（3）乙方不得从事生产、仓储、餐饮、娱乐、旅馆等经营活动。（4）乙方确保消防通道及安全出口的畅通，且不在配电箱、消防栓、灭火器前面堆放物品阻塞设备设施的取用。  </w:t>
      </w:r>
    </w:p>
    <w:p w14:paraId="5AB771D5">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（5）乙方租用场所不得用作仓库。  </w:t>
      </w:r>
    </w:p>
    <w:p w14:paraId="4A96EA7F">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（6）乙方在租赁的经营场所内严禁存放易燃易爆危险化学品，经营场所内严禁存放、使用瓶装煤气。  </w:t>
      </w:r>
    </w:p>
    <w:p w14:paraId="1AAED61E">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7）乙方确保不在租赁场所进行私自隔间、隔楼等违章搭建，严禁“三合一”、“多合一”等现象发生（“三合一”场所指企业员工集体宿舍与生产作业、物资存放的场所相通连的家庭作坊式的企业；“多合一”场所指集生产加工、储存、经营、生活住宿等为一体的场所)。  </w:t>
      </w:r>
    </w:p>
    <w:p w14:paraId="4058F76B">
      <w:pPr>
        <w:spacing w:line="520" w:lineRule="exact"/>
        <w:ind w:firstLine="420" w:firstLineChars="150"/>
        <w:rPr>
          <w:rFonts w:ascii="仿宋" w:hAnsi="仿宋" w:eastAsia="仿宋"/>
          <w:sz w:val="28"/>
          <w:szCs w:val="28"/>
        </w:rPr>
      </w:pPr>
      <w:r>
        <w:rPr>
          <w:rFonts w:hint="eastAsia" w:ascii="仿宋" w:hAnsi="仿宋" w:eastAsia="仿宋"/>
          <w:sz w:val="28"/>
          <w:szCs w:val="28"/>
        </w:rPr>
        <w:t>（8）乙方确保对所承租的场所进行日常安全检查和事故隐患排查治理，并定期向甲方通报安全管理工作情况。如：电线是否裸露、危险化学品的储存和使用是否安全、设备设施是否完好、消防器材是否有效、消防通道、安全出口是否畅通等。</w:t>
      </w:r>
    </w:p>
    <w:p w14:paraId="30189864">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（9）乙方确保在承租的场所区内不使用明火设备及高功率电热器具，不乱拉乱接电线，严禁超负荷用电。 </w:t>
      </w:r>
    </w:p>
    <w:p w14:paraId="3A9B09F9">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（10）乙方确保对其场所内存在的危险有害因素进行安全标识及告知其员工，并进行全员安全培训，使全员具备本岗位的安全生产知识和技能。  </w:t>
      </w:r>
    </w:p>
    <w:p w14:paraId="68DA6088">
      <w:pPr>
        <w:spacing w:line="520" w:lineRule="exact"/>
        <w:ind w:firstLine="420" w:firstLineChars="150"/>
        <w:rPr>
          <w:rFonts w:ascii="仿宋" w:hAnsi="仿宋" w:eastAsia="仿宋"/>
          <w:sz w:val="28"/>
          <w:szCs w:val="28"/>
        </w:rPr>
      </w:pPr>
      <w:r>
        <w:rPr>
          <w:rFonts w:hint="eastAsia" w:ascii="仿宋" w:hAnsi="仿宋" w:eastAsia="仿宋"/>
          <w:sz w:val="28"/>
          <w:szCs w:val="28"/>
        </w:rPr>
        <w:t>（11）乙方确保建立安全生产事故应急救援预案并定期组织演练。</w:t>
      </w:r>
    </w:p>
    <w:p w14:paraId="1CB641C3">
      <w:pPr>
        <w:spacing w:line="520" w:lineRule="exact"/>
        <w:ind w:left="120" w:leftChars="57" w:firstLine="299" w:firstLineChars="107"/>
        <w:rPr>
          <w:rFonts w:ascii="仿宋" w:hAnsi="仿宋" w:eastAsia="仿宋"/>
          <w:sz w:val="28"/>
          <w:szCs w:val="28"/>
        </w:rPr>
      </w:pPr>
      <w:r>
        <w:rPr>
          <w:rFonts w:hint="eastAsia" w:ascii="仿宋" w:hAnsi="仿宋" w:eastAsia="仿宋"/>
          <w:sz w:val="28"/>
          <w:szCs w:val="28"/>
        </w:rPr>
        <w:t>2、乙方作为承租方，享有下列权利：</w:t>
      </w:r>
    </w:p>
    <w:p w14:paraId="17058F16">
      <w:pPr>
        <w:spacing w:line="520" w:lineRule="exact"/>
        <w:ind w:left="120" w:leftChars="57" w:firstLine="299" w:firstLineChars="107"/>
        <w:rPr>
          <w:rFonts w:ascii="仿宋" w:hAnsi="仿宋" w:eastAsia="仿宋"/>
          <w:sz w:val="28"/>
          <w:szCs w:val="28"/>
        </w:rPr>
      </w:pPr>
      <w:r>
        <w:rPr>
          <w:rFonts w:hint="eastAsia" w:ascii="仿宋" w:hAnsi="仿宋" w:eastAsia="仿宋"/>
          <w:sz w:val="28"/>
          <w:szCs w:val="28"/>
        </w:rPr>
        <w:t xml:space="preserve">（1）乙方有权利对甲方提供的租赁场所内的基本安全设施进行检查验收和确认。  </w:t>
      </w:r>
    </w:p>
    <w:p w14:paraId="4B4F1024">
      <w:pPr>
        <w:spacing w:line="520" w:lineRule="exact"/>
        <w:ind w:left="120" w:leftChars="57" w:firstLine="299" w:firstLineChars="107"/>
        <w:rPr>
          <w:rFonts w:ascii="仿宋" w:hAnsi="仿宋" w:eastAsia="仿宋"/>
          <w:sz w:val="28"/>
          <w:szCs w:val="28"/>
        </w:rPr>
      </w:pPr>
      <w:r>
        <w:rPr>
          <w:rFonts w:hint="eastAsia" w:ascii="仿宋" w:hAnsi="仿宋" w:eastAsia="仿宋"/>
          <w:sz w:val="28"/>
          <w:szCs w:val="28"/>
        </w:rPr>
        <w:t xml:space="preserve">（2）乙方发现基础设施存在有安全隐患存在时，有权要求甲方协助乙方进行整改，并积极配合采取有效的整改措施。  </w:t>
      </w:r>
    </w:p>
    <w:p w14:paraId="332B040E">
      <w:pPr>
        <w:spacing w:line="520" w:lineRule="exact"/>
        <w:ind w:firstLine="420" w:firstLineChars="150"/>
        <w:rPr>
          <w:rFonts w:ascii="仿宋" w:hAnsi="仿宋" w:eastAsia="仿宋"/>
          <w:sz w:val="28"/>
          <w:szCs w:val="28"/>
        </w:rPr>
      </w:pPr>
      <w:r>
        <w:rPr>
          <w:rFonts w:hint="eastAsia" w:ascii="仿宋" w:hAnsi="仿宋" w:eastAsia="仿宋"/>
          <w:sz w:val="28"/>
          <w:szCs w:val="28"/>
        </w:rPr>
        <w:t>当隐患无法排除时，乙方有权向地方安全监督管理部门及相关政府部门汇报，并停止生产经营活动。</w:t>
      </w:r>
    </w:p>
    <w:p w14:paraId="144751CC">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3、乙方作为承租方，有下列义务：  </w:t>
      </w:r>
    </w:p>
    <w:p w14:paraId="0F19C83E">
      <w:pPr>
        <w:spacing w:line="520" w:lineRule="exact"/>
        <w:ind w:left="120" w:leftChars="57" w:firstLine="299" w:firstLineChars="107"/>
        <w:rPr>
          <w:rFonts w:ascii="仿宋" w:hAnsi="仿宋" w:eastAsia="仿宋"/>
          <w:sz w:val="28"/>
          <w:szCs w:val="28"/>
        </w:rPr>
      </w:pPr>
      <w:r>
        <w:rPr>
          <w:rFonts w:hint="eastAsia" w:ascii="仿宋" w:hAnsi="仿宋" w:eastAsia="仿宋"/>
          <w:sz w:val="28"/>
          <w:szCs w:val="28"/>
        </w:rPr>
        <w:t>（1）乙方在接收车位时应尽到严格的验收义务，并将场地存在的安全隐患问题在接收车位后两日内及时告知甲方，否则视为场地不存在任何安全隐患。</w:t>
      </w:r>
    </w:p>
    <w:p w14:paraId="6B23B0C9">
      <w:pPr>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（2）乙方有义务积极配合政府相关部门的安全执法检查，并对检查中指出的问题在限定的时间内进行整改，否则由此产生后果由乙方自行承担。 </w:t>
      </w:r>
    </w:p>
    <w:p w14:paraId="53420D0C">
      <w:pPr>
        <w:spacing w:line="520" w:lineRule="exact"/>
        <w:ind w:left="120" w:leftChars="57" w:firstLine="299" w:firstLineChars="107"/>
        <w:rPr>
          <w:rFonts w:ascii="仿宋" w:hAnsi="仿宋" w:eastAsia="仿宋"/>
          <w:sz w:val="28"/>
          <w:szCs w:val="28"/>
        </w:rPr>
      </w:pPr>
      <w:r>
        <w:rPr>
          <w:rFonts w:hint="eastAsia" w:ascii="仿宋" w:hAnsi="仿宋" w:eastAsia="仿宋"/>
          <w:sz w:val="28"/>
          <w:szCs w:val="28"/>
        </w:rPr>
        <w:t xml:space="preserve">（3）乙方有义务全力配合并参加甲方组织开展的安全活动及事故应急救援预案演练等。  </w:t>
      </w:r>
    </w:p>
    <w:p w14:paraId="27FB7348">
      <w:pPr>
        <w:spacing w:line="520" w:lineRule="exact"/>
        <w:ind w:firstLine="420" w:firstLineChars="150"/>
        <w:rPr>
          <w:rFonts w:ascii="仿宋" w:hAnsi="仿宋" w:eastAsia="仿宋"/>
          <w:sz w:val="28"/>
          <w:szCs w:val="28"/>
        </w:rPr>
      </w:pPr>
      <w:r>
        <w:rPr>
          <w:rFonts w:hint="eastAsia" w:ascii="仿宋" w:hAnsi="仿宋" w:eastAsia="仿宋"/>
          <w:sz w:val="28"/>
          <w:szCs w:val="28"/>
        </w:rPr>
        <w:t>（4）乙方有义务开展经常性的安全教育培训，以及参加公益性安全宣传教育活动。</w:t>
      </w:r>
    </w:p>
    <w:p w14:paraId="74825689">
      <w:pPr>
        <w:spacing w:line="520" w:lineRule="exact"/>
        <w:ind w:firstLine="420" w:firstLineChars="150"/>
        <w:rPr>
          <w:rFonts w:ascii="仿宋" w:hAnsi="仿宋" w:eastAsia="仿宋"/>
          <w:sz w:val="28"/>
          <w:szCs w:val="28"/>
        </w:rPr>
      </w:pPr>
      <w:r>
        <w:rPr>
          <w:rFonts w:hint="eastAsia" w:ascii="仿宋" w:hAnsi="仿宋" w:eastAsia="仿宋"/>
          <w:sz w:val="28"/>
          <w:szCs w:val="28"/>
        </w:rPr>
        <w:t>（5）发生险情乙方有义务及时通报相关部门，并配合和协助相关部门的调查；</w:t>
      </w:r>
    </w:p>
    <w:p w14:paraId="473ECD9D">
      <w:pPr>
        <w:spacing w:line="520" w:lineRule="exact"/>
        <w:ind w:firstLine="562"/>
        <w:rPr>
          <w:rFonts w:ascii="仿宋" w:hAnsi="仿宋" w:eastAsia="仿宋"/>
          <w:b/>
          <w:sz w:val="28"/>
          <w:szCs w:val="28"/>
        </w:rPr>
      </w:pPr>
      <w:r>
        <w:rPr>
          <w:rFonts w:hint="eastAsia" w:ascii="仿宋" w:hAnsi="仿宋" w:eastAsia="仿宋"/>
          <w:b/>
          <w:sz w:val="28"/>
          <w:szCs w:val="28"/>
        </w:rPr>
        <w:t>四、违约责任：</w:t>
      </w:r>
    </w:p>
    <w:p w14:paraId="4F62E603">
      <w:pPr>
        <w:spacing w:line="520" w:lineRule="exact"/>
        <w:ind w:firstLine="422" w:firstLineChars="150"/>
        <w:rPr>
          <w:rFonts w:ascii="仿宋" w:hAnsi="仿宋" w:eastAsia="仿宋"/>
          <w:sz w:val="28"/>
          <w:szCs w:val="28"/>
        </w:rPr>
      </w:pPr>
      <w:r>
        <w:rPr>
          <w:rFonts w:hint="eastAsia" w:ascii="仿宋" w:hAnsi="仿宋" w:eastAsia="仿宋"/>
          <w:b/>
          <w:sz w:val="28"/>
          <w:szCs w:val="28"/>
        </w:rPr>
        <w:t xml:space="preserve">  </w:t>
      </w:r>
      <w:r>
        <w:rPr>
          <w:rFonts w:hint="eastAsia" w:ascii="仿宋" w:hAnsi="仿宋" w:eastAsia="仿宋"/>
          <w:sz w:val="28"/>
          <w:szCs w:val="28"/>
        </w:rPr>
        <w:t>1、如因甲方原因，造成乙方经济损失的，甲方应给予乙方相应补偿，并要求甲方及时整改。</w:t>
      </w:r>
    </w:p>
    <w:p w14:paraId="201EE319">
      <w:pPr>
        <w:spacing w:line="520" w:lineRule="exact"/>
        <w:ind w:firstLine="700" w:firstLineChars="250"/>
        <w:rPr>
          <w:rFonts w:ascii="宋体" w:hAnsi="宋体" w:eastAsia="仿宋"/>
          <w:sz w:val="28"/>
          <w:szCs w:val="28"/>
        </w:rPr>
      </w:pPr>
      <w:r>
        <w:rPr>
          <w:rFonts w:hint="eastAsia" w:ascii="仿宋" w:hAnsi="仿宋" w:eastAsia="仿宋"/>
          <w:sz w:val="28"/>
          <w:szCs w:val="28"/>
        </w:rPr>
        <w:t>2、如因乙方原因，造成甲方经济损失的，乙方应给予甲方相应补偿；甲方有权要求乙方限期整改，并有权单方解除《五金商贸城E1拓展区域停车场新能源充电桩服务项目合同》和本协议书。</w:t>
      </w:r>
      <w:r>
        <w:rPr>
          <w:rFonts w:hint="eastAsia" w:ascii="宋体" w:hAnsi="宋体" w:eastAsia="仿宋"/>
          <w:sz w:val="28"/>
          <w:szCs w:val="28"/>
        </w:rPr>
        <w:t>  </w:t>
      </w:r>
    </w:p>
    <w:p w14:paraId="5BFB0009">
      <w:pPr>
        <w:spacing w:line="520" w:lineRule="exact"/>
        <w:ind w:firstLine="700" w:firstLineChars="250"/>
        <w:rPr>
          <w:rFonts w:ascii="仿宋" w:hAnsi="仿宋" w:eastAsia="仿宋"/>
          <w:sz w:val="28"/>
          <w:szCs w:val="28"/>
        </w:rPr>
      </w:pPr>
      <w:r>
        <w:rPr>
          <w:rFonts w:hint="eastAsia" w:ascii="宋体" w:hAnsi="宋体" w:eastAsia="仿宋"/>
          <w:sz w:val="28"/>
          <w:szCs w:val="28"/>
        </w:rPr>
        <w:t>3、如甲方查出乙方违反协议约定内容经营存在安全隐患的，乙方必须在甲方限定期限内整改恢复、消除隐患，逾期拒不整改的，甲方有权扣除一个月租金作为处罚，情节严重的将按违约解除合同。</w:t>
      </w:r>
    </w:p>
    <w:p w14:paraId="473D3DD3">
      <w:pPr>
        <w:spacing w:line="520" w:lineRule="exact"/>
        <w:ind w:firstLine="700" w:firstLineChars="250"/>
        <w:rPr>
          <w:rFonts w:ascii="仿宋" w:hAnsi="仿宋" w:eastAsia="仿宋"/>
          <w:sz w:val="28"/>
          <w:szCs w:val="28"/>
        </w:rPr>
      </w:pPr>
      <w:r>
        <w:rPr>
          <w:rFonts w:hint="eastAsia" w:ascii="仿宋" w:hAnsi="仿宋" w:eastAsia="仿宋"/>
          <w:sz w:val="28"/>
          <w:szCs w:val="28"/>
        </w:rPr>
        <w:t>4、因乙方管理不善、操作不当、擅自变动场地结构等原因造成安全事故的，乙方承担全部的主体责任。乙方构成事实违约，安全危害及负面影响比较大，甲方有权扣除乙方全部履约保证金。同时乙方须承担安全事故责任和赔偿相关损失，及时组织维修、恢复原状。修缮后须将相关部门的安全检验合格报告告知甲方，其中因维修、检验等产生的一切费用由乙方自行承担。</w:t>
      </w:r>
    </w:p>
    <w:p w14:paraId="1379985A">
      <w:pPr>
        <w:spacing w:line="520" w:lineRule="exact"/>
        <w:ind w:firstLine="551" w:firstLineChars="196"/>
        <w:rPr>
          <w:rFonts w:ascii="仿宋" w:hAnsi="仿宋" w:eastAsia="仿宋"/>
          <w:sz w:val="28"/>
          <w:szCs w:val="28"/>
        </w:rPr>
      </w:pPr>
      <w:r>
        <w:rPr>
          <w:rFonts w:hint="eastAsia" w:ascii="仿宋" w:hAnsi="仿宋" w:eastAsia="仿宋"/>
          <w:b/>
          <w:sz w:val="28"/>
          <w:szCs w:val="28"/>
        </w:rPr>
        <w:t>五、</w:t>
      </w:r>
      <w:r>
        <w:rPr>
          <w:rFonts w:hint="eastAsia" w:ascii="仿宋" w:hAnsi="仿宋" w:eastAsia="仿宋"/>
          <w:sz w:val="28"/>
          <w:szCs w:val="28"/>
        </w:rPr>
        <w:t>本协议自双方法定代表人、负责人或者特别授权代理人签字</w:t>
      </w:r>
    </w:p>
    <w:p w14:paraId="3AD68039">
      <w:pPr>
        <w:spacing w:line="520" w:lineRule="exact"/>
        <w:rPr>
          <w:rFonts w:ascii="仿宋" w:hAnsi="仿宋" w:eastAsia="仿宋"/>
          <w:sz w:val="28"/>
          <w:szCs w:val="28"/>
        </w:rPr>
      </w:pPr>
      <w:r>
        <w:rPr>
          <w:rFonts w:hint="eastAsia" w:ascii="仿宋" w:hAnsi="仿宋" w:eastAsia="仿宋"/>
          <w:sz w:val="28"/>
          <w:szCs w:val="28"/>
        </w:rPr>
        <w:t>或盖章后生效。</w:t>
      </w:r>
    </w:p>
    <w:p w14:paraId="5201E824">
      <w:pPr>
        <w:spacing w:line="520" w:lineRule="exact"/>
        <w:ind w:firstLine="551" w:firstLineChars="196"/>
        <w:rPr>
          <w:rFonts w:ascii="仿宋" w:hAnsi="仿宋" w:eastAsia="仿宋"/>
          <w:sz w:val="28"/>
          <w:szCs w:val="28"/>
        </w:rPr>
      </w:pPr>
      <w:r>
        <w:rPr>
          <w:rFonts w:hint="eastAsia" w:ascii="仿宋" w:hAnsi="仿宋" w:eastAsia="仿宋"/>
          <w:b/>
          <w:sz w:val="28"/>
          <w:szCs w:val="28"/>
        </w:rPr>
        <w:t>六、</w:t>
      </w:r>
      <w:r>
        <w:rPr>
          <w:rFonts w:hint="eastAsia" w:ascii="仿宋" w:hAnsi="仿宋" w:eastAsia="仿宋"/>
          <w:sz w:val="28"/>
          <w:szCs w:val="28"/>
        </w:rPr>
        <w:t>本协议作为主合同的组成部分，与主合同具有同等法律效力。</w:t>
      </w:r>
    </w:p>
    <w:p w14:paraId="2E339A53">
      <w:pPr>
        <w:spacing w:line="520" w:lineRule="exact"/>
        <w:ind w:firstLine="420" w:firstLineChars="1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甲方：</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乙方：</w:t>
      </w:r>
      <w:r>
        <w:rPr>
          <w:rFonts w:hint="eastAsia" w:ascii="仿宋" w:hAnsi="仿宋" w:eastAsia="仿宋"/>
          <w:color w:val="000000" w:themeColor="text1"/>
          <w:sz w:val="28"/>
          <w:szCs w:val="28"/>
          <w:u w:val="single"/>
          <w14:textFill>
            <w14:solidFill>
              <w14:schemeClr w14:val="tx1"/>
            </w14:solidFill>
          </w14:textFill>
        </w:rPr>
        <w:t xml:space="preserve">                   </w:t>
      </w:r>
    </w:p>
    <w:p w14:paraId="0CB4358D">
      <w:pPr>
        <w:spacing w:line="520" w:lineRule="exact"/>
        <w:ind w:firstLine="420" w:firstLineChars="1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代表：</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代表：</w:t>
      </w:r>
      <w:r>
        <w:rPr>
          <w:rFonts w:hint="eastAsia" w:ascii="仿宋" w:hAnsi="仿宋" w:eastAsia="仿宋"/>
          <w:color w:val="000000" w:themeColor="text1"/>
          <w:sz w:val="28"/>
          <w:szCs w:val="28"/>
          <w:u w:val="single"/>
          <w14:textFill>
            <w14:solidFill>
              <w14:schemeClr w14:val="tx1"/>
            </w14:solidFill>
          </w14:textFill>
        </w:rPr>
        <w:t xml:space="preserve">                   </w:t>
      </w:r>
    </w:p>
    <w:p w14:paraId="78771C10">
      <w:pPr>
        <w:ind w:left="420" w:leftChars="200"/>
        <w:rPr>
          <w:rFonts w:ascii="仿宋_GB2312" w:hAnsi="仿宋_GB2312" w:eastAsia="仿宋_GB2312" w:cs="仿宋_GB2312"/>
          <w:kern w:val="0"/>
          <w:position w:val="-1"/>
          <w:sz w:val="28"/>
          <w:szCs w:val="28"/>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        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日</w:t>
      </w:r>
    </w:p>
    <w:p w14:paraId="0C7C9AB6">
      <w:pPr>
        <w:spacing w:line="360" w:lineRule="auto"/>
        <w:ind w:firstLine="600"/>
        <w:rPr>
          <w:rFonts w:ascii="仿宋_GB2312" w:eastAsia="仿宋_GB2312"/>
          <w:sz w:val="28"/>
        </w:rPr>
      </w:pPr>
    </w:p>
    <w:p w14:paraId="2347E633">
      <w:pPr>
        <w:spacing w:line="360" w:lineRule="auto"/>
        <w:ind w:firstLine="600"/>
        <w:rPr>
          <w:rFonts w:ascii="仿宋_GB2312" w:hAnsi="仿宋_GB2312" w:eastAsia="仿宋_GB2312" w:cs="仿宋_GB2312"/>
          <w:bCs/>
          <w:sz w:val="30"/>
          <w:szCs w:val="30"/>
        </w:rPr>
      </w:pPr>
    </w:p>
    <w:p w14:paraId="18570134">
      <w:pPr>
        <w:pStyle w:val="2"/>
      </w:pPr>
    </w:p>
    <w:p w14:paraId="5CD5F717">
      <w:pPr>
        <w:pStyle w:val="2"/>
      </w:pPr>
    </w:p>
    <w:p w14:paraId="177506F9">
      <w:pPr>
        <w:autoSpaceDE w:val="0"/>
        <w:autoSpaceDN w:val="0"/>
        <w:adjustRightInd w:val="0"/>
        <w:snapToGrid w:val="0"/>
        <w:spacing w:before="156" w:beforeLines="50" w:line="300" w:lineRule="auto"/>
        <w:ind w:right="-153" w:rightChars="-73"/>
        <w:rPr>
          <w:rFonts w:ascii="宋体" w:hAnsi="宋体" w:cs="仿宋"/>
          <w:b/>
          <w:bCs/>
          <w:snapToGrid w:val="0"/>
          <w:color w:val="000000"/>
          <w:kern w:val="0"/>
          <w:sz w:val="28"/>
          <w:szCs w:val="28"/>
        </w:rPr>
      </w:pPr>
    </w:p>
    <w:p w14:paraId="7F993B38"/>
    <w:p w14:paraId="3481DF76"/>
    <w:p w14:paraId="75667F1E"/>
    <w:p w14:paraId="78278626"/>
    <w:p w14:paraId="1F526182"/>
    <w:p w14:paraId="36737BE3"/>
    <w:p w14:paraId="07648E22"/>
    <w:p w14:paraId="37AD5996"/>
    <w:p w14:paraId="1052A1EB"/>
    <w:p w14:paraId="4D1A605B"/>
    <w:p w14:paraId="07EF4E71"/>
    <w:p w14:paraId="02A0EE31"/>
    <w:p w14:paraId="72DE768F"/>
    <w:p w14:paraId="45BF9F44">
      <w:pPr>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09134">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8B9EED">
                          <w:pPr>
                            <w:pStyle w:val="7"/>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68B9EED">
                    <w:pPr>
                      <w:pStyle w:val="7"/>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5A3C00"/>
    <w:multiLevelType w:val="singleLevel"/>
    <w:tmpl w:val="645A3C00"/>
    <w:lvl w:ilvl="0" w:tentative="0">
      <w:start w:val="1"/>
      <w:numFmt w:val="chineseCounting"/>
      <w:suff w:val="nothing"/>
      <w:lvlText w:val="%1、"/>
      <w:lvlJc w:val="left"/>
      <w:rPr>
        <w:rFonts w:hint="eastAsia"/>
      </w:rPr>
    </w:lvl>
  </w:abstractNum>
  <w:abstractNum w:abstractNumId="1">
    <w:nsid w:val="64EDB9B1"/>
    <w:multiLevelType w:val="singleLevel"/>
    <w:tmpl w:val="64EDB9B1"/>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oofar">
    <w15:presenceInfo w15:providerId="WPS Office" w15:userId="39708948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ZWM4ODM3YzcxYjQyZDdjODBmZTVjZmQ4OGIyNzUifQ=="/>
  </w:docVars>
  <w:rsids>
    <w:rsidRoot w:val="6B262C54"/>
    <w:rsid w:val="000932E4"/>
    <w:rsid w:val="000A3372"/>
    <w:rsid w:val="000B50F5"/>
    <w:rsid w:val="00102F0F"/>
    <w:rsid w:val="00290AF5"/>
    <w:rsid w:val="002A4D75"/>
    <w:rsid w:val="002B1B9C"/>
    <w:rsid w:val="002D0627"/>
    <w:rsid w:val="004F36CE"/>
    <w:rsid w:val="004F40C0"/>
    <w:rsid w:val="005208A6"/>
    <w:rsid w:val="005947C1"/>
    <w:rsid w:val="0062745F"/>
    <w:rsid w:val="006776BF"/>
    <w:rsid w:val="006B490A"/>
    <w:rsid w:val="00764686"/>
    <w:rsid w:val="00B57F8A"/>
    <w:rsid w:val="00BA3621"/>
    <w:rsid w:val="00C31F18"/>
    <w:rsid w:val="00C62A13"/>
    <w:rsid w:val="00D05BC6"/>
    <w:rsid w:val="00D2055B"/>
    <w:rsid w:val="00F14173"/>
    <w:rsid w:val="02EB239A"/>
    <w:rsid w:val="0313544C"/>
    <w:rsid w:val="04510922"/>
    <w:rsid w:val="051C4A8C"/>
    <w:rsid w:val="08DF02AB"/>
    <w:rsid w:val="098B1919"/>
    <w:rsid w:val="0B0373A4"/>
    <w:rsid w:val="0C413D3E"/>
    <w:rsid w:val="0C871385"/>
    <w:rsid w:val="0E266908"/>
    <w:rsid w:val="0E49753B"/>
    <w:rsid w:val="0E9E76FE"/>
    <w:rsid w:val="0FCA35D7"/>
    <w:rsid w:val="119105B0"/>
    <w:rsid w:val="12D527C1"/>
    <w:rsid w:val="137D7772"/>
    <w:rsid w:val="14D363EB"/>
    <w:rsid w:val="150C0EEF"/>
    <w:rsid w:val="15FA4976"/>
    <w:rsid w:val="17125CEF"/>
    <w:rsid w:val="17322457"/>
    <w:rsid w:val="17487963"/>
    <w:rsid w:val="17D61D69"/>
    <w:rsid w:val="17DA1E3E"/>
    <w:rsid w:val="194A1770"/>
    <w:rsid w:val="198A4263"/>
    <w:rsid w:val="1B1F697F"/>
    <w:rsid w:val="1DBE4416"/>
    <w:rsid w:val="1DDD524D"/>
    <w:rsid w:val="1E5F1C38"/>
    <w:rsid w:val="1F394761"/>
    <w:rsid w:val="1FA83694"/>
    <w:rsid w:val="204539F3"/>
    <w:rsid w:val="20833799"/>
    <w:rsid w:val="21480A2B"/>
    <w:rsid w:val="22B45EAC"/>
    <w:rsid w:val="22FC638F"/>
    <w:rsid w:val="25760785"/>
    <w:rsid w:val="25D90851"/>
    <w:rsid w:val="26413EFB"/>
    <w:rsid w:val="27CA61C5"/>
    <w:rsid w:val="29216F58"/>
    <w:rsid w:val="293E0BC6"/>
    <w:rsid w:val="29A70519"/>
    <w:rsid w:val="2A6B7798"/>
    <w:rsid w:val="2AF234BD"/>
    <w:rsid w:val="2B272FEE"/>
    <w:rsid w:val="30252A1F"/>
    <w:rsid w:val="30391CCE"/>
    <w:rsid w:val="311E5564"/>
    <w:rsid w:val="326E42CA"/>
    <w:rsid w:val="32DC56D7"/>
    <w:rsid w:val="35002171"/>
    <w:rsid w:val="35243365"/>
    <w:rsid w:val="35C34243"/>
    <w:rsid w:val="36D05553"/>
    <w:rsid w:val="382471D8"/>
    <w:rsid w:val="385555E4"/>
    <w:rsid w:val="39355B41"/>
    <w:rsid w:val="39427657"/>
    <w:rsid w:val="3BCD6EAA"/>
    <w:rsid w:val="3C463BC1"/>
    <w:rsid w:val="3D385C00"/>
    <w:rsid w:val="3DE73182"/>
    <w:rsid w:val="3EEE5917"/>
    <w:rsid w:val="3F051B12"/>
    <w:rsid w:val="3F6E3248"/>
    <w:rsid w:val="3F8213B4"/>
    <w:rsid w:val="40F123AF"/>
    <w:rsid w:val="424A4A9E"/>
    <w:rsid w:val="42A20734"/>
    <w:rsid w:val="455B07C9"/>
    <w:rsid w:val="47480CBD"/>
    <w:rsid w:val="484D0086"/>
    <w:rsid w:val="48DF6D49"/>
    <w:rsid w:val="49397EDB"/>
    <w:rsid w:val="49A87C69"/>
    <w:rsid w:val="4AA651A0"/>
    <w:rsid w:val="4B117A90"/>
    <w:rsid w:val="4B326CDB"/>
    <w:rsid w:val="4BEE392E"/>
    <w:rsid w:val="4C9646F1"/>
    <w:rsid w:val="4D1B4BF6"/>
    <w:rsid w:val="4F4533DB"/>
    <w:rsid w:val="51850F13"/>
    <w:rsid w:val="51D004F0"/>
    <w:rsid w:val="53422EDD"/>
    <w:rsid w:val="53C47D96"/>
    <w:rsid w:val="55CA0F67"/>
    <w:rsid w:val="56344A2D"/>
    <w:rsid w:val="578C4726"/>
    <w:rsid w:val="57D9741F"/>
    <w:rsid w:val="5866141B"/>
    <w:rsid w:val="58694977"/>
    <w:rsid w:val="596731E5"/>
    <w:rsid w:val="598B70EC"/>
    <w:rsid w:val="59F82547"/>
    <w:rsid w:val="5BE014E5"/>
    <w:rsid w:val="5C3D4C5F"/>
    <w:rsid w:val="5DA64068"/>
    <w:rsid w:val="5DC42740"/>
    <w:rsid w:val="5EC5741C"/>
    <w:rsid w:val="5F941362"/>
    <w:rsid w:val="61B825BC"/>
    <w:rsid w:val="61C805F8"/>
    <w:rsid w:val="62CA25A7"/>
    <w:rsid w:val="63287D15"/>
    <w:rsid w:val="647D5514"/>
    <w:rsid w:val="64B90B25"/>
    <w:rsid w:val="65876E75"/>
    <w:rsid w:val="6A334ED5"/>
    <w:rsid w:val="6A9E2C97"/>
    <w:rsid w:val="6ACB3360"/>
    <w:rsid w:val="6AF97ECD"/>
    <w:rsid w:val="6B262C54"/>
    <w:rsid w:val="6D7828CC"/>
    <w:rsid w:val="6DD15131"/>
    <w:rsid w:val="6FAA5C3A"/>
    <w:rsid w:val="70D171F6"/>
    <w:rsid w:val="7157594D"/>
    <w:rsid w:val="72623826"/>
    <w:rsid w:val="742D6E39"/>
    <w:rsid w:val="760A5684"/>
    <w:rsid w:val="76645F0C"/>
    <w:rsid w:val="76AF4531"/>
    <w:rsid w:val="77065E4C"/>
    <w:rsid w:val="79ED738C"/>
    <w:rsid w:val="7A2B135A"/>
    <w:rsid w:val="7ADE0E8D"/>
    <w:rsid w:val="7B7018CD"/>
    <w:rsid w:val="7D231D04"/>
    <w:rsid w:val="7D3E3E65"/>
    <w:rsid w:val="7E983B4C"/>
    <w:rsid w:val="7EC63D1E"/>
    <w:rsid w:val="7F4C4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ascii="Calibri" w:hAnsi="Calibri"/>
    </w:rPr>
  </w:style>
  <w:style w:type="paragraph" w:styleId="4">
    <w:name w:val="annotation text"/>
    <w:basedOn w:val="1"/>
    <w:link w:val="22"/>
    <w:qFormat/>
    <w:uiPriority w:val="0"/>
    <w:pPr>
      <w:jc w:val="left"/>
    </w:pPr>
  </w:style>
  <w:style w:type="paragraph" w:styleId="5">
    <w:name w:val="Body Text"/>
    <w:basedOn w:val="1"/>
    <w:next w:val="1"/>
    <w:qFormat/>
    <w:uiPriority w:val="0"/>
    <w:rPr>
      <w:rFonts w:ascii="宋体" w:hAnsi="Arial"/>
      <w:sz w:val="28"/>
    </w:rPr>
  </w:style>
  <w:style w:type="paragraph" w:styleId="6">
    <w:name w:val="Balloon Text"/>
    <w:basedOn w:val="1"/>
    <w:link w:val="2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0"/>
    <w:pPr>
      <w:spacing w:beforeAutospacing="1" w:afterAutospacing="1"/>
      <w:jc w:val="left"/>
    </w:pPr>
    <w:rPr>
      <w:rFonts w:cs="Times New Roman"/>
      <w:kern w:val="0"/>
      <w:sz w:val="24"/>
    </w:rPr>
  </w:style>
  <w:style w:type="paragraph" w:styleId="10">
    <w:name w:val="annotation subject"/>
    <w:basedOn w:val="4"/>
    <w:next w:val="4"/>
    <w:link w:val="23"/>
    <w:qFormat/>
    <w:uiPriority w:val="0"/>
    <w:rPr>
      <w:b/>
      <w:bCs/>
    </w:r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paragraph" w:styleId="15">
    <w:name w:val="List Paragraph"/>
    <w:basedOn w:val="1"/>
    <w:qFormat/>
    <w:uiPriority w:val="1"/>
    <w:pPr>
      <w:ind w:left="120" w:firstLine="420"/>
    </w:pPr>
    <w:rPr>
      <w:rFonts w:ascii="宋体" w:hAnsi="宋体" w:cs="宋体"/>
      <w:lang w:val="zh-CN" w:bidi="zh-CN"/>
    </w:rPr>
  </w:style>
  <w:style w:type="paragraph" w:customStyle="1" w:styleId="16">
    <w:name w:val="Table Paragraph"/>
    <w:basedOn w:val="1"/>
    <w:autoRedefine/>
    <w:qFormat/>
    <w:uiPriority w:val="1"/>
    <w:rPr>
      <w:rFonts w:ascii="宋体" w:hAnsi="宋体" w:cs="宋体"/>
      <w:lang w:val="zh-CN" w:bidi="zh-CN"/>
    </w:rPr>
  </w:style>
  <w:style w:type="paragraph" w:customStyle="1" w:styleId="17">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font41"/>
    <w:basedOn w:val="12"/>
    <w:qFormat/>
    <w:uiPriority w:val="0"/>
    <w:rPr>
      <w:rFonts w:ascii="Arial" w:hAnsi="Arial" w:cs="Arial"/>
      <w:color w:val="000000"/>
      <w:sz w:val="22"/>
      <w:szCs w:val="22"/>
      <w:u w:val="none"/>
    </w:rPr>
  </w:style>
  <w:style w:type="character" w:customStyle="1" w:styleId="19">
    <w:name w:val="font51"/>
    <w:basedOn w:val="12"/>
    <w:autoRedefine/>
    <w:qFormat/>
    <w:uiPriority w:val="0"/>
    <w:rPr>
      <w:rFonts w:ascii="宋体" w:hAnsi="宋体" w:eastAsia="宋体" w:cs="宋体"/>
      <w:color w:val="000000"/>
      <w:sz w:val="24"/>
      <w:szCs w:val="24"/>
      <w:u w:val="none"/>
    </w:rPr>
  </w:style>
  <w:style w:type="character" w:customStyle="1" w:styleId="20">
    <w:name w:val="font61"/>
    <w:basedOn w:val="12"/>
    <w:qFormat/>
    <w:uiPriority w:val="0"/>
    <w:rPr>
      <w:rFonts w:hint="eastAsia" w:ascii="宋体" w:hAnsi="宋体" w:eastAsia="宋体" w:cs="宋体"/>
      <w:color w:val="000000"/>
      <w:sz w:val="24"/>
      <w:szCs w:val="24"/>
      <w:u w:val="none"/>
    </w:rPr>
  </w:style>
  <w:style w:type="character" w:customStyle="1" w:styleId="21">
    <w:name w:val="批注框文本 Char"/>
    <w:basedOn w:val="12"/>
    <w:link w:val="6"/>
    <w:qFormat/>
    <w:uiPriority w:val="0"/>
    <w:rPr>
      <w:rFonts w:asciiTheme="minorHAnsi" w:hAnsiTheme="minorHAnsi" w:eastAsiaTheme="minorEastAsia" w:cstheme="minorBidi"/>
      <w:kern w:val="2"/>
      <w:sz w:val="18"/>
      <w:szCs w:val="18"/>
    </w:rPr>
  </w:style>
  <w:style w:type="character" w:customStyle="1" w:styleId="22">
    <w:name w:val="批注文字 Char"/>
    <w:basedOn w:val="12"/>
    <w:link w:val="4"/>
    <w:qFormat/>
    <w:uiPriority w:val="0"/>
    <w:rPr>
      <w:rFonts w:asciiTheme="minorHAnsi" w:hAnsiTheme="minorHAnsi" w:eastAsiaTheme="minorEastAsia" w:cstheme="minorBidi"/>
      <w:kern w:val="2"/>
      <w:sz w:val="21"/>
      <w:szCs w:val="24"/>
    </w:rPr>
  </w:style>
  <w:style w:type="character" w:customStyle="1" w:styleId="23">
    <w:name w:val="批注主题 Char"/>
    <w:basedOn w:val="22"/>
    <w:link w:val="10"/>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1103</Words>
  <Characters>1162</Characters>
  <Lines>96</Lines>
  <Paragraphs>27</Paragraphs>
  <TotalTime>41</TotalTime>
  <ScaleCrop>false</ScaleCrop>
  <LinksUpToDate>false</LinksUpToDate>
  <CharactersWithSpaces>1169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2023-08-20T16:13:00Z</dcterms:created>
  <dc:creator>mhh</dc:creator>
  <cp:lastModifiedBy>coofar</cp:lastModifiedBy>
  <cp:lastPrinted>2025-02-24T09:38:00Z</cp:lastPrinted>
  <dcterms:modified xsi:type="dcterms:W3CDTF">2025-02-26T02:32:32Z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E30A2FE18BB24033B760A1D7977AD6AA_13</vt:lpwstr>
  </property>
  <property fmtid="{D5CDD505-2E9C-101B-9397-08002B2CF9AE}" pid="4" name="KSOTemplateDocerSaveRecord">
    <vt:lpwstr>eyJoZGlkIjoiOTc1ZTkzYTE3ODBiYWZiY2Y1ZmRjNTQyOWIyY2E5MzciLCJ1c2VySWQiOiIyMTI0MjQ4OTIifQ==</vt:lpwstr>
  </property>
</Properties>
</file>