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C350A1E">
      <w:pPr>
        <w:autoSpaceDE w:val="0"/>
        <w:autoSpaceDN w:val="0"/>
        <w:adjustRightInd w:val="0"/>
        <w:snapToGrid w:val="0"/>
        <w:jc w:val="center"/>
        <w:rPr>
          <w:rFonts w:hint="eastAsia" w:ascii="方正小标宋简体" w:hAnsi="方正小标宋简体" w:eastAsia="方正小标宋简体" w:cs="方正小标宋简体"/>
          <w:color w:val="000000"/>
          <w:kern w:val="0"/>
          <w:sz w:val="44"/>
          <w:szCs w:val="44"/>
          <w:highlight w:val="none"/>
          <w:lang w:val="en-US" w:eastAsia="zh-CN" w:bidi="ar"/>
        </w:rPr>
      </w:pPr>
      <w:r>
        <w:rPr>
          <w:rFonts w:hint="eastAsia" w:ascii="宋体" w:hAnsi="宋体" w:cs="宋体"/>
          <w:b/>
          <w:kern w:val="0"/>
          <w:sz w:val="48"/>
          <w:szCs w:val="48"/>
          <w:lang w:eastAsia="zh-CN"/>
        </w:rPr>
        <w:t>合肥城泊一线员工职业健康检查服务（高温）采购项目询价文件</w:t>
      </w:r>
    </w:p>
    <w:p w14:paraId="09A923F2">
      <w:pPr>
        <w:rPr>
          <w:highlight w:val="none"/>
        </w:rPr>
      </w:pPr>
    </w:p>
    <w:p w14:paraId="14B2E21F">
      <w:pPr>
        <w:pStyle w:val="9"/>
        <w:keepNext w:val="0"/>
        <w:keepLines w:val="0"/>
        <w:pageBreakBefore w:val="0"/>
        <w:widowControl/>
        <w:numPr>
          <w:ilvl w:val="0"/>
          <w:numId w:val="1"/>
        </w:numPr>
        <w:kinsoku/>
        <w:wordWrap/>
        <w:overflowPunct/>
        <w:topLinePunct w:val="0"/>
        <w:autoSpaceDE/>
        <w:autoSpaceDN/>
        <w:bidi w:val="0"/>
        <w:adjustRightInd/>
        <w:snapToGrid/>
        <w:spacing w:beforeAutospacing="0" w:afterAutospacing="0" w:line="540" w:lineRule="exact"/>
        <w:ind w:left="0" w:leftChars="0" w:right="0"/>
        <w:jc w:val="both"/>
        <w:textAlignment w:val="auto"/>
        <w:rPr>
          <w:rFonts w:ascii="仿宋_GB2312" w:hAnsi="仿宋_GB2312" w:eastAsia="仿宋_GB2312" w:cs="仿宋_GB2312"/>
          <w:b/>
          <w:bCs/>
          <w:color w:val="000000"/>
          <w:sz w:val="28"/>
          <w:szCs w:val="28"/>
          <w:highlight w:val="none"/>
          <w:lang w:bidi="ar"/>
        </w:rPr>
      </w:pPr>
      <w:r>
        <w:rPr>
          <w:rFonts w:hint="eastAsia" w:ascii="仿宋_GB2312" w:hAnsi="仿宋_GB2312" w:eastAsia="仿宋_GB2312" w:cs="仿宋_GB2312"/>
          <w:b/>
          <w:bCs/>
          <w:color w:val="000000"/>
          <w:sz w:val="28"/>
          <w:szCs w:val="28"/>
          <w:highlight w:val="none"/>
          <w:lang w:bidi="ar"/>
        </w:rPr>
        <w:t>项目概况</w:t>
      </w:r>
    </w:p>
    <w:p w14:paraId="397B1C63">
      <w:pPr>
        <w:pStyle w:val="9"/>
        <w:keepNext w:val="0"/>
        <w:keepLines w:val="0"/>
        <w:pageBreakBefore w:val="0"/>
        <w:widowControl/>
        <w:numPr>
          <w:ilvl w:val="0"/>
          <w:numId w:val="2"/>
        </w:numPr>
        <w:kinsoku/>
        <w:wordWrap/>
        <w:overflowPunct/>
        <w:topLinePunct w:val="0"/>
        <w:autoSpaceDE/>
        <w:autoSpaceDN/>
        <w:bidi w:val="0"/>
        <w:adjustRightInd/>
        <w:snapToGrid/>
        <w:spacing w:beforeAutospacing="0" w:afterAutospacing="0" w:line="540" w:lineRule="exact"/>
        <w:ind w:left="0" w:leftChars="0" w:right="0"/>
        <w:jc w:val="both"/>
        <w:textAlignment w:val="auto"/>
        <w:rPr>
          <w:rFonts w:hint="eastAsia" w:ascii="仿宋_GB2312" w:hAnsi="仿宋_GB2312" w:eastAsia="仿宋_GB2312" w:cs="仿宋_GB2312"/>
          <w:color w:val="000000"/>
          <w:sz w:val="28"/>
          <w:szCs w:val="28"/>
          <w:highlight w:val="none"/>
          <w:lang w:val="en-US" w:eastAsia="zh-CN" w:bidi="ar"/>
        </w:rPr>
      </w:pPr>
      <w:r>
        <w:rPr>
          <w:rFonts w:hint="eastAsia" w:ascii="仿宋_GB2312" w:hAnsi="仿宋_GB2312" w:eastAsia="仿宋_GB2312" w:cs="仿宋_GB2312"/>
          <w:color w:val="000000"/>
          <w:sz w:val="28"/>
          <w:szCs w:val="28"/>
          <w:highlight w:val="none"/>
          <w:lang w:val="en-US" w:eastAsia="zh-CN" w:bidi="ar"/>
        </w:rPr>
        <w:t>项目编号:</w:t>
      </w:r>
      <w:r>
        <w:rPr>
          <w:rFonts w:hint="eastAsia" w:ascii="仿宋_GB2312" w:hAnsi="仿宋_GB2312" w:eastAsia="仿宋_GB2312" w:cs="仿宋_GB2312"/>
          <w:color w:val="000000"/>
          <w:sz w:val="28"/>
          <w:szCs w:val="28"/>
          <w:highlight w:val="none"/>
          <w:lang w:bidi="ar"/>
        </w:rPr>
        <w:t>CBGH-2026-ZC002</w:t>
      </w:r>
    </w:p>
    <w:p w14:paraId="1D08B34C">
      <w:pPr>
        <w:pStyle w:val="9"/>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540" w:lineRule="exact"/>
        <w:ind w:right="0" w:rightChars="0"/>
        <w:jc w:val="both"/>
        <w:textAlignment w:val="auto"/>
        <w:rPr>
          <w:rFonts w:hint="eastAsia" w:ascii="仿宋_GB2312" w:hAnsi="仿宋_GB2312" w:eastAsia="仿宋_GB2312" w:cs="仿宋_GB2312"/>
          <w:color w:val="000000"/>
          <w:sz w:val="28"/>
          <w:szCs w:val="28"/>
          <w:highlight w:val="none"/>
          <w:lang w:val="en-US" w:eastAsia="zh-CN" w:bidi="ar"/>
        </w:rPr>
      </w:pPr>
      <w:r>
        <w:rPr>
          <w:rFonts w:hint="eastAsia" w:ascii="仿宋_GB2312" w:hAnsi="仿宋_GB2312" w:eastAsia="仿宋_GB2312" w:cs="仿宋_GB2312"/>
          <w:color w:val="000000"/>
          <w:sz w:val="28"/>
          <w:szCs w:val="28"/>
          <w:highlight w:val="none"/>
          <w:lang w:val="en-US" w:eastAsia="zh-CN" w:bidi="ar"/>
        </w:rPr>
        <w:t>2.项目名称：合肥城泊一线员工职业健康检查服务（高温）采购项目</w:t>
      </w:r>
    </w:p>
    <w:p w14:paraId="5E249CAF">
      <w:pPr>
        <w:pStyle w:val="9"/>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hint="eastAsia" w:ascii="仿宋_GB2312" w:hAnsi="仿宋_GB2312" w:eastAsia="仿宋_GB2312" w:cs="仿宋_GB2312"/>
          <w:color w:val="000000"/>
          <w:sz w:val="28"/>
          <w:szCs w:val="28"/>
          <w:highlight w:val="none"/>
          <w:lang w:val="en-US" w:eastAsia="zh-CN" w:bidi="ar"/>
        </w:rPr>
      </w:pPr>
      <w:r>
        <w:rPr>
          <w:rFonts w:hint="eastAsia" w:ascii="仿宋_GB2312" w:hAnsi="仿宋_GB2312" w:eastAsia="仿宋_GB2312" w:cs="仿宋_GB2312"/>
          <w:color w:val="000000"/>
          <w:sz w:val="28"/>
          <w:szCs w:val="28"/>
          <w:highlight w:val="none"/>
          <w:lang w:val="en-US" w:eastAsia="zh-CN" w:bidi="ar"/>
        </w:rPr>
        <w:t>3.项目范围：合肥市</w:t>
      </w:r>
    </w:p>
    <w:p w14:paraId="3801D931">
      <w:pPr>
        <w:pStyle w:val="9"/>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hint="eastAsia" w:ascii="仿宋_GB2312" w:hAnsi="仿宋_GB2312" w:eastAsia="仿宋_GB2312" w:cs="仿宋_GB2312"/>
          <w:color w:val="000000"/>
          <w:sz w:val="28"/>
          <w:szCs w:val="28"/>
          <w:highlight w:val="none"/>
          <w:lang w:eastAsia="zh-CN" w:bidi="ar"/>
        </w:rPr>
      </w:pPr>
      <w:r>
        <w:rPr>
          <w:rFonts w:hint="eastAsia" w:ascii="仿宋_GB2312" w:hAnsi="仿宋_GB2312" w:eastAsia="仿宋_GB2312" w:cs="仿宋_GB2312"/>
          <w:color w:val="000000"/>
          <w:sz w:val="28"/>
          <w:szCs w:val="28"/>
          <w:highlight w:val="none"/>
          <w:lang w:val="en-US" w:eastAsia="zh-CN" w:bidi="ar"/>
        </w:rPr>
        <w:t>4.项目业主：合肥城市泊车投资管理有限公司，以下简称“合肥城泊”</w:t>
      </w:r>
    </w:p>
    <w:p w14:paraId="668F05FE">
      <w:pPr>
        <w:pStyle w:val="9"/>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ascii="仿宋_GB2312" w:hAnsi="仿宋_GB2312" w:eastAsia="仿宋_GB2312" w:cs="仿宋_GB2312"/>
          <w:color w:val="000000"/>
          <w:sz w:val="28"/>
          <w:szCs w:val="28"/>
          <w:highlight w:val="none"/>
          <w:lang w:bidi="ar"/>
        </w:rPr>
      </w:pPr>
      <w:r>
        <w:rPr>
          <w:rFonts w:hint="eastAsia" w:ascii="仿宋_GB2312" w:hAnsi="仿宋_GB2312" w:eastAsia="仿宋_GB2312" w:cs="仿宋_GB2312"/>
          <w:color w:val="000000"/>
          <w:sz w:val="28"/>
          <w:szCs w:val="28"/>
          <w:highlight w:val="none"/>
          <w:lang w:bidi="ar"/>
        </w:rPr>
        <w:t>5.项目概况：</w:t>
      </w:r>
      <w:r>
        <w:rPr>
          <w:rFonts w:hint="eastAsia" w:ascii="仿宋_GB2312" w:hAnsi="仿宋_GB2312" w:eastAsia="仿宋_GB2312" w:cs="仿宋_GB2312"/>
          <w:color w:val="000000"/>
          <w:sz w:val="28"/>
          <w:szCs w:val="28"/>
          <w:highlight w:val="none"/>
          <w:lang w:val="en-US" w:eastAsia="zh-CN" w:bidi="ar"/>
        </w:rPr>
        <w:t>合肥城泊一线员工职业健康检查服务（高温）</w:t>
      </w:r>
    </w:p>
    <w:p w14:paraId="59DC04FC">
      <w:pPr>
        <w:pStyle w:val="9"/>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hint="eastAsia" w:ascii="Times New Roman" w:hAnsi="Times New Roman" w:eastAsia="仿宋_GB2312" w:cs="Times New Roman"/>
          <w:snapToGrid w:val="0"/>
          <w:kern w:val="0"/>
          <w:sz w:val="28"/>
          <w:szCs w:val="28"/>
          <w:lang w:val="en-US" w:eastAsia="zh-CN"/>
        </w:rPr>
      </w:pPr>
      <w:r>
        <w:rPr>
          <w:rFonts w:hint="eastAsia" w:ascii="仿宋_GB2312" w:hAnsi="仿宋_GB2312" w:eastAsia="仿宋_GB2312" w:cs="仿宋_GB2312"/>
          <w:color w:val="000000"/>
          <w:sz w:val="28"/>
          <w:szCs w:val="28"/>
          <w:highlight w:val="none"/>
          <w:lang w:bidi="ar"/>
        </w:rPr>
        <w:t>6.项目类别：</w:t>
      </w:r>
      <w:r>
        <w:rPr>
          <w:rFonts w:hint="eastAsia" w:ascii="Times New Roman" w:hAnsi="Times New Roman" w:eastAsia="仿宋_GB2312" w:cs="Times New Roman"/>
          <w:snapToGrid w:val="0"/>
          <w:kern w:val="0"/>
          <w:sz w:val="28"/>
          <w:szCs w:val="28"/>
          <w:lang w:val="en-US" w:eastAsia="zh-CN"/>
        </w:rPr>
        <w:t xml:space="preserve">□工程 □货物 </w:t>
      </w:r>
      <w:r>
        <w:rPr>
          <w:rFonts w:hint="eastAsia" w:eastAsia="仿宋_GB2312" w:cs="Times New Roman"/>
          <w:snapToGrid w:val="0"/>
          <w:kern w:val="0"/>
          <w:sz w:val="28"/>
          <w:szCs w:val="28"/>
          <w:lang w:val="en-US" w:eastAsia="zh-CN"/>
        </w:rPr>
        <w:t>☑</w:t>
      </w:r>
      <w:r>
        <w:rPr>
          <w:rFonts w:hint="eastAsia" w:ascii="Times New Roman" w:hAnsi="Times New Roman" w:eastAsia="仿宋_GB2312" w:cs="Times New Roman"/>
          <w:snapToGrid w:val="0"/>
          <w:kern w:val="0"/>
          <w:sz w:val="28"/>
          <w:szCs w:val="28"/>
          <w:lang w:val="en-US" w:eastAsia="zh-CN"/>
        </w:rPr>
        <w:t>服务</w:t>
      </w:r>
    </w:p>
    <w:p w14:paraId="3AB8E9CB">
      <w:pPr>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right="0" w:rightChars="0"/>
        <w:rPr>
          <w:rFonts w:hint="eastAsia" w:ascii="仿宋_GB2312" w:hAnsi="仿宋_GB2312" w:eastAsia="仿宋_GB2312" w:cs="仿宋_GB2312"/>
          <w:color w:val="000000"/>
          <w:sz w:val="28"/>
          <w:szCs w:val="28"/>
          <w:highlight w:val="none"/>
          <w:lang w:val="en-US" w:eastAsia="zh-CN" w:bidi="ar"/>
        </w:rPr>
      </w:pPr>
      <w:r>
        <w:rPr>
          <w:rFonts w:hint="eastAsia" w:ascii="仿宋_GB2312" w:hAnsi="仿宋_GB2312" w:eastAsia="仿宋_GB2312" w:cs="仿宋_GB2312"/>
          <w:color w:val="000000"/>
          <w:sz w:val="28"/>
          <w:szCs w:val="28"/>
          <w:highlight w:val="none"/>
          <w:lang w:bidi="ar"/>
        </w:rPr>
        <w:t>7.项目</w:t>
      </w:r>
      <w:r>
        <w:rPr>
          <w:rFonts w:hint="eastAsia" w:ascii="仿宋_GB2312" w:hAnsi="仿宋_GB2312" w:eastAsia="仿宋_GB2312" w:cs="仿宋_GB2312"/>
          <w:color w:val="000000"/>
          <w:sz w:val="28"/>
          <w:szCs w:val="28"/>
          <w:highlight w:val="none"/>
          <w:lang w:val="en-US" w:eastAsia="zh-CN" w:bidi="ar"/>
        </w:rPr>
        <w:t>预算</w:t>
      </w:r>
      <w:r>
        <w:rPr>
          <w:rFonts w:hint="eastAsia" w:ascii="仿宋_GB2312" w:hAnsi="仿宋_GB2312" w:eastAsia="仿宋_GB2312" w:cs="仿宋_GB2312"/>
          <w:color w:val="000000"/>
          <w:sz w:val="28"/>
          <w:szCs w:val="28"/>
          <w:highlight w:val="none"/>
          <w:lang w:bidi="ar"/>
        </w:rPr>
        <w:t>：</w:t>
      </w:r>
      <w:r>
        <w:rPr>
          <w:rFonts w:hint="eastAsia" w:ascii="仿宋_GB2312" w:hAnsi="仿宋_GB2312" w:eastAsia="仿宋_GB2312" w:cs="仿宋_GB2312"/>
          <w:color w:val="000000"/>
          <w:sz w:val="28"/>
          <w:szCs w:val="28"/>
          <w:highlight w:val="none"/>
          <w:lang w:val="en-US" w:eastAsia="zh-CN" w:bidi="ar"/>
        </w:rPr>
        <w:t>总预算 13.878 万元</w:t>
      </w:r>
    </w:p>
    <w:p w14:paraId="33614DEF">
      <w:pPr>
        <w:pStyle w:val="9"/>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ascii="仿宋_GB2312" w:hAnsi="仿宋_GB2312" w:eastAsia="仿宋_GB2312" w:cs="仿宋_GB2312"/>
          <w:b/>
          <w:bCs/>
          <w:color w:val="000000"/>
          <w:sz w:val="28"/>
          <w:szCs w:val="28"/>
          <w:highlight w:val="none"/>
          <w:lang w:bidi="ar"/>
        </w:rPr>
      </w:pPr>
      <w:r>
        <w:rPr>
          <w:rFonts w:hint="eastAsia" w:ascii="仿宋_GB2312" w:hAnsi="仿宋_GB2312" w:eastAsia="仿宋_GB2312" w:cs="仿宋_GB2312"/>
          <w:b/>
          <w:bCs/>
          <w:color w:val="000000"/>
          <w:sz w:val="28"/>
          <w:szCs w:val="28"/>
          <w:highlight w:val="none"/>
          <w:lang w:bidi="ar"/>
        </w:rPr>
        <w:t>二、资格条件及相关说明</w:t>
      </w:r>
    </w:p>
    <w:p w14:paraId="41BFF451">
      <w:pPr>
        <w:keepNext w:val="0"/>
        <w:keepLines w:val="0"/>
        <w:pageBreakBefore w:val="0"/>
        <w:tabs>
          <w:tab w:val="left" w:pos="1059"/>
          <w:tab w:val="left" w:pos="1060"/>
        </w:tabs>
        <w:kinsoku/>
        <w:wordWrap/>
        <w:overflowPunct/>
        <w:topLinePunct w:val="0"/>
        <w:autoSpaceDE/>
        <w:autoSpaceDN/>
        <w:bidi w:val="0"/>
        <w:adjustRightInd/>
        <w:snapToGrid/>
        <w:spacing w:line="540" w:lineRule="exact"/>
        <w:ind w:left="0" w:leftChars="0" w:right="0"/>
        <w:textAlignment w:val="auto"/>
        <w:rPr>
          <w:rFonts w:hint="eastAsia" w:ascii="仿宋_GB2312" w:hAnsi="仿宋_GB2312" w:eastAsia="仿宋_GB2312" w:cs="仿宋_GB2312"/>
          <w:color w:val="000000"/>
          <w:kern w:val="0"/>
          <w:sz w:val="28"/>
          <w:szCs w:val="28"/>
          <w:highlight w:val="none"/>
          <w:lang w:bidi="ar"/>
        </w:rPr>
      </w:pPr>
      <w:r>
        <w:rPr>
          <w:rFonts w:hint="eastAsia" w:ascii="仿宋_GB2312" w:hAnsi="仿宋_GB2312" w:eastAsia="仿宋_GB2312" w:cs="仿宋_GB2312"/>
          <w:color w:val="000000"/>
          <w:kern w:val="0"/>
          <w:sz w:val="28"/>
          <w:szCs w:val="28"/>
          <w:highlight w:val="none"/>
          <w:lang w:bidi="ar"/>
        </w:rPr>
        <w:t>1</w:t>
      </w:r>
      <w:r>
        <w:rPr>
          <w:rFonts w:hint="eastAsia" w:ascii="仿宋_GB2312" w:hAnsi="仿宋_GB2312" w:eastAsia="仿宋_GB2312" w:cs="仿宋_GB2312"/>
          <w:color w:val="000000"/>
          <w:kern w:val="0"/>
          <w:sz w:val="28"/>
          <w:szCs w:val="28"/>
          <w:highlight w:val="none"/>
          <w:lang w:eastAsia="zh-CN" w:bidi="ar"/>
        </w:rPr>
        <w:t>.</w:t>
      </w:r>
      <w:r>
        <w:rPr>
          <w:rFonts w:hint="eastAsia" w:ascii="仿宋_GB2312" w:hAnsi="仿宋_GB2312" w:eastAsia="仿宋_GB2312" w:cs="仿宋_GB2312"/>
          <w:color w:val="000000"/>
          <w:kern w:val="0"/>
          <w:sz w:val="28"/>
          <w:szCs w:val="28"/>
          <w:highlight w:val="none"/>
          <w:lang w:bidi="ar"/>
        </w:rPr>
        <w:t>投标人具有</w:t>
      </w:r>
      <w:r>
        <w:rPr>
          <w:rFonts w:hint="eastAsia" w:ascii="仿宋_GB2312" w:hAnsi="仿宋_GB2312" w:eastAsia="仿宋_GB2312" w:cs="仿宋_GB2312"/>
          <w:color w:val="000000"/>
          <w:kern w:val="0"/>
          <w:sz w:val="28"/>
          <w:szCs w:val="28"/>
          <w:highlight w:val="none"/>
          <w:lang w:val="en-US" w:eastAsia="zh-CN" w:bidi="ar"/>
        </w:rPr>
        <w:t>独立法人资格，</w:t>
      </w:r>
      <w:r>
        <w:rPr>
          <w:rFonts w:hint="eastAsia" w:ascii="仿宋_GB2312" w:hAnsi="仿宋_GB2312" w:eastAsia="仿宋_GB2312" w:cs="仿宋_GB2312"/>
          <w:color w:val="000000"/>
          <w:kern w:val="0"/>
          <w:sz w:val="28"/>
          <w:szCs w:val="28"/>
          <w:highlight w:val="none"/>
          <w:lang w:bidi="ar"/>
        </w:rPr>
        <w:t>独立承担民事责任的能力</w:t>
      </w:r>
      <w:r>
        <w:rPr>
          <w:rFonts w:hint="eastAsia" w:ascii="仿宋_GB2312" w:hAnsi="仿宋_GB2312" w:eastAsia="仿宋_GB2312" w:cs="仿宋_GB2312"/>
          <w:color w:val="000000"/>
          <w:kern w:val="0"/>
          <w:sz w:val="28"/>
          <w:szCs w:val="28"/>
          <w:highlight w:val="none"/>
          <w:lang w:eastAsia="zh-CN" w:bidi="ar"/>
        </w:rPr>
        <w:t>，具备有效的营业执照</w:t>
      </w:r>
      <w:r>
        <w:rPr>
          <w:rFonts w:hint="eastAsia" w:ascii="仿宋_GB2312" w:hAnsi="仿宋_GB2312" w:eastAsia="仿宋_GB2312" w:cs="仿宋_GB2312"/>
          <w:color w:val="000000"/>
          <w:kern w:val="0"/>
          <w:sz w:val="28"/>
          <w:szCs w:val="28"/>
          <w:highlight w:val="none"/>
          <w:lang w:bidi="ar"/>
        </w:rPr>
        <w:t>；</w:t>
      </w:r>
    </w:p>
    <w:p w14:paraId="26F5BCFD">
      <w:pPr>
        <w:keepNext w:val="0"/>
        <w:keepLines w:val="0"/>
        <w:pageBreakBefore w:val="0"/>
        <w:tabs>
          <w:tab w:val="left" w:pos="1059"/>
          <w:tab w:val="left" w:pos="1060"/>
        </w:tabs>
        <w:kinsoku/>
        <w:wordWrap/>
        <w:overflowPunct/>
        <w:topLinePunct w:val="0"/>
        <w:autoSpaceDE/>
        <w:autoSpaceDN/>
        <w:bidi w:val="0"/>
        <w:adjustRightInd/>
        <w:snapToGrid/>
        <w:spacing w:line="540" w:lineRule="exact"/>
        <w:ind w:left="0" w:leftChars="0" w:right="0"/>
        <w:textAlignment w:val="auto"/>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bidi="ar"/>
        </w:rPr>
        <w:t>2</w:t>
      </w:r>
      <w:r>
        <w:rPr>
          <w:rFonts w:hint="eastAsia" w:ascii="仿宋_GB2312" w:hAnsi="仿宋_GB2312" w:eastAsia="仿宋_GB2312" w:cs="仿宋_GB2312"/>
          <w:color w:val="000000"/>
          <w:kern w:val="0"/>
          <w:sz w:val="28"/>
          <w:szCs w:val="28"/>
          <w:highlight w:val="none"/>
          <w:lang w:eastAsia="zh-CN" w:bidi="ar"/>
        </w:rPr>
        <w:t>.投标人资质要求：</w:t>
      </w:r>
      <w:r>
        <w:rPr>
          <w:rFonts w:hint="eastAsia" w:ascii="仿宋_GB2312" w:hAnsi="仿宋_GB2312" w:eastAsia="仿宋_GB2312" w:cs="仿宋_GB2312"/>
          <w:color w:val="000000"/>
          <w:kern w:val="0"/>
          <w:sz w:val="28"/>
          <w:szCs w:val="28"/>
          <w:highlight w:val="none"/>
          <w:lang w:val="en-US" w:eastAsia="zh-CN" w:bidi="ar"/>
        </w:rPr>
        <w:t>具备医疗机构执业许可证、职业健康检查资质；</w:t>
      </w:r>
    </w:p>
    <w:p w14:paraId="34B75340">
      <w:pPr>
        <w:keepNext w:val="0"/>
        <w:keepLines w:val="0"/>
        <w:pageBreakBefore w:val="0"/>
        <w:tabs>
          <w:tab w:val="left" w:pos="1059"/>
          <w:tab w:val="left" w:pos="1060"/>
        </w:tabs>
        <w:kinsoku/>
        <w:wordWrap/>
        <w:overflowPunct/>
        <w:topLinePunct w:val="0"/>
        <w:autoSpaceDE/>
        <w:autoSpaceDN/>
        <w:bidi w:val="0"/>
        <w:adjustRightInd/>
        <w:snapToGrid/>
        <w:spacing w:line="540" w:lineRule="exact"/>
        <w:ind w:left="0" w:leftChars="0" w:right="0"/>
        <w:textAlignment w:val="auto"/>
        <w:rPr>
          <w:rFonts w:hint="default"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3.投标人业绩要求：2024年1月1日至今不少于1家职业健康检查服务业绩（单位实际参与职业健康检查员工不少于700人），以合同签订时间为准，并提供合同扫描件等证明材料（证明资料信息应能反映评审因素，如项目名称、合同金额、合同单价、人数、签订时间、合同签字盖章页等，业绩人数可通过合同单价、总结报告书项目分项人数、业主方转账给投标人银行电子回单可反映付款总额的材料，可用于推算证明人数等相关材料，或业主方盖章的含体检人数的证明材料等，若未能明确反映评审因素的，评标委员会不予认可）。</w:t>
      </w:r>
      <w:r>
        <w:rPr>
          <w:rFonts w:hint="eastAsia" w:ascii="仿宋_GB2312" w:hAnsi="仿宋_GB2312" w:eastAsia="仿宋_GB2312" w:cs="仿宋_GB2312"/>
          <w:color w:val="000000"/>
          <w:kern w:val="0"/>
          <w:sz w:val="28"/>
          <w:szCs w:val="28"/>
          <w:highlight w:val="none"/>
          <w:lang w:val="en-US" w:eastAsia="zh-CN" w:bidi="ar"/>
        </w:rPr>
        <w:br w:type="textWrapping"/>
      </w:r>
      <w:r>
        <w:rPr>
          <w:rFonts w:hint="eastAsia" w:ascii="仿宋_GB2312" w:hAnsi="仿宋_GB2312" w:eastAsia="仿宋_GB2312" w:cs="仿宋_GB2312"/>
          <w:color w:val="000000"/>
          <w:kern w:val="0"/>
          <w:sz w:val="28"/>
          <w:szCs w:val="28"/>
          <w:highlight w:val="none"/>
          <w:lang w:val="en-US" w:eastAsia="zh-CN" w:bidi="ar"/>
        </w:rPr>
        <w:t>4</w:t>
      </w:r>
      <w:r>
        <w:rPr>
          <w:rFonts w:hint="eastAsia" w:ascii="仿宋_GB2312" w:hAnsi="仿宋_GB2312" w:eastAsia="仿宋_GB2312" w:cs="仿宋_GB2312"/>
          <w:color w:val="000000"/>
          <w:kern w:val="0"/>
          <w:sz w:val="28"/>
          <w:szCs w:val="28"/>
          <w:highlight w:val="none"/>
          <w:lang w:eastAsia="zh-CN" w:bidi="ar"/>
        </w:rPr>
        <w:t>.</w:t>
      </w:r>
      <w:r>
        <w:rPr>
          <w:rFonts w:hint="eastAsia" w:ascii="仿宋_GB2312" w:hAnsi="仿宋_GB2312" w:eastAsia="仿宋_GB2312" w:cs="仿宋_GB2312"/>
          <w:color w:val="000000"/>
          <w:kern w:val="0"/>
          <w:sz w:val="28"/>
          <w:szCs w:val="28"/>
          <w:highlight w:val="none"/>
          <w:lang w:val="en-US" w:eastAsia="zh-CN" w:bidi="ar"/>
        </w:rPr>
        <w:t>投标人报价要求：不高于投标限价</w:t>
      </w:r>
    </w:p>
    <w:p w14:paraId="289C46CF">
      <w:pPr>
        <w:keepNext w:val="0"/>
        <w:keepLines w:val="0"/>
        <w:pageBreakBefore w:val="0"/>
        <w:tabs>
          <w:tab w:val="left" w:pos="1059"/>
          <w:tab w:val="left" w:pos="1060"/>
        </w:tabs>
        <w:kinsoku/>
        <w:wordWrap/>
        <w:overflowPunct/>
        <w:topLinePunct w:val="0"/>
        <w:autoSpaceDE/>
        <w:autoSpaceDN/>
        <w:bidi w:val="0"/>
        <w:adjustRightInd/>
        <w:snapToGrid/>
        <w:spacing w:line="540" w:lineRule="exact"/>
        <w:ind w:left="0" w:leftChars="0" w:right="0"/>
        <w:textAlignment w:val="auto"/>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5</w:t>
      </w:r>
      <w:r>
        <w:rPr>
          <w:rFonts w:hint="eastAsia" w:ascii="仿宋_GB2312" w:hAnsi="仿宋_GB2312" w:eastAsia="仿宋_GB2312" w:cs="仿宋_GB2312"/>
          <w:color w:val="000000"/>
          <w:kern w:val="0"/>
          <w:sz w:val="28"/>
          <w:szCs w:val="28"/>
          <w:highlight w:val="none"/>
          <w:lang w:val="en-US" w:bidi="ar"/>
        </w:rPr>
        <w:t>.信誉要求：信誉良好。</w:t>
      </w:r>
      <w:r>
        <w:rPr>
          <w:rFonts w:hint="eastAsia" w:ascii="仿宋_GB2312" w:hAnsi="仿宋_GB2312" w:eastAsia="仿宋_GB2312" w:cs="仿宋_GB2312"/>
          <w:color w:val="000000"/>
          <w:kern w:val="0"/>
          <w:sz w:val="28"/>
          <w:szCs w:val="28"/>
          <w:highlight w:val="none"/>
          <w:lang w:val="en-US" w:eastAsia="zh-CN" w:bidi="ar"/>
        </w:rPr>
        <w:t>（需提供</w:t>
      </w:r>
      <w:r>
        <w:rPr>
          <w:rFonts w:hint="eastAsia" w:ascii="仿宋_GB2312" w:hAnsi="仿宋_GB2312" w:eastAsia="仿宋_GB2312" w:cs="仿宋_GB2312"/>
          <w:color w:val="000000"/>
          <w:kern w:val="0"/>
          <w:sz w:val="28"/>
          <w:szCs w:val="28"/>
          <w:highlight w:val="none"/>
          <w:lang w:bidi="ar"/>
        </w:rPr>
        <w:t>无不良征信承诺书</w:t>
      </w:r>
      <w:r>
        <w:rPr>
          <w:rFonts w:hint="eastAsia" w:ascii="仿宋_GB2312" w:hAnsi="仿宋_GB2312" w:eastAsia="仿宋_GB2312" w:cs="仿宋_GB2312"/>
          <w:color w:val="000000"/>
          <w:kern w:val="0"/>
          <w:sz w:val="28"/>
          <w:szCs w:val="28"/>
          <w:highlight w:val="none"/>
          <w:lang w:eastAsia="zh-CN" w:bidi="ar"/>
        </w:rPr>
        <w:t>，</w:t>
      </w:r>
      <w:r>
        <w:rPr>
          <w:rFonts w:hint="eastAsia" w:ascii="仿宋_GB2312" w:hAnsi="仿宋_GB2312" w:eastAsia="仿宋_GB2312" w:cs="仿宋_GB2312"/>
          <w:color w:val="000000"/>
          <w:kern w:val="0"/>
          <w:sz w:val="28"/>
          <w:szCs w:val="28"/>
          <w:highlight w:val="none"/>
          <w:lang w:val="en-US" w:eastAsia="zh-CN" w:bidi="ar"/>
        </w:rPr>
        <w:t>见附件）</w:t>
      </w:r>
    </w:p>
    <w:p w14:paraId="241A35C2">
      <w:pPr>
        <w:keepNext w:val="0"/>
        <w:keepLines w:val="0"/>
        <w:pageBreakBefore w:val="0"/>
        <w:tabs>
          <w:tab w:val="left" w:pos="1059"/>
          <w:tab w:val="left" w:pos="1060"/>
        </w:tabs>
        <w:kinsoku/>
        <w:wordWrap/>
        <w:overflowPunct/>
        <w:topLinePunct w:val="0"/>
        <w:autoSpaceDE/>
        <w:autoSpaceDN/>
        <w:bidi w:val="0"/>
        <w:adjustRightInd/>
        <w:snapToGrid/>
        <w:spacing w:line="540" w:lineRule="exact"/>
        <w:ind w:left="0" w:leftChars="0" w:right="0"/>
        <w:textAlignment w:val="auto"/>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6.投标人承诺：提供职业健康检查外检承诺书，可至招标人指定地点开展体检。</w:t>
      </w:r>
    </w:p>
    <w:p w14:paraId="1331537C">
      <w:pPr>
        <w:keepNext w:val="0"/>
        <w:keepLines w:val="0"/>
        <w:pageBreakBefore w:val="0"/>
        <w:tabs>
          <w:tab w:val="left" w:pos="1059"/>
          <w:tab w:val="left" w:pos="1060"/>
        </w:tabs>
        <w:kinsoku/>
        <w:wordWrap/>
        <w:overflowPunct/>
        <w:topLinePunct w:val="0"/>
        <w:autoSpaceDE/>
        <w:autoSpaceDN/>
        <w:bidi w:val="0"/>
        <w:adjustRightInd/>
        <w:snapToGrid/>
        <w:spacing w:line="540" w:lineRule="exact"/>
        <w:ind w:left="0" w:leftChars="0" w:right="0"/>
        <w:textAlignment w:val="auto"/>
        <w:rPr>
          <w:rFonts w:hint="eastAsia" w:ascii="仿宋_GB2312" w:hAnsi="仿宋_GB2312" w:eastAsia="仿宋_GB2312" w:cs="仿宋_GB2312"/>
          <w:color w:val="000000"/>
          <w:kern w:val="0"/>
          <w:sz w:val="28"/>
          <w:szCs w:val="28"/>
          <w:highlight w:val="none"/>
          <w:lang w:bidi="ar"/>
        </w:rPr>
      </w:pPr>
      <w:r>
        <w:rPr>
          <w:rFonts w:hint="eastAsia" w:ascii="仿宋_GB2312" w:hAnsi="仿宋_GB2312" w:eastAsia="仿宋_GB2312" w:cs="仿宋_GB2312"/>
          <w:color w:val="000000"/>
          <w:kern w:val="0"/>
          <w:sz w:val="28"/>
          <w:szCs w:val="28"/>
          <w:highlight w:val="none"/>
          <w:lang w:val="en-US" w:eastAsia="zh-CN" w:bidi="ar"/>
        </w:rPr>
        <w:t>7</w:t>
      </w:r>
      <w:r>
        <w:rPr>
          <w:rFonts w:hint="eastAsia" w:ascii="仿宋_GB2312" w:hAnsi="仿宋_GB2312" w:eastAsia="仿宋_GB2312" w:cs="仿宋_GB2312"/>
          <w:color w:val="000000"/>
          <w:kern w:val="0"/>
          <w:sz w:val="28"/>
          <w:szCs w:val="28"/>
          <w:highlight w:val="none"/>
          <w:lang w:bidi="ar"/>
        </w:rPr>
        <w:t>.与</w:t>
      </w:r>
      <w:r>
        <w:rPr>
          <w:rFonts w:hint="eastAsia" w:ascii="仿宋_GB2312" w:hAnsi="仿宋_GB2312" w:eastAsia="仿宋_GB2312" w:cs="仿宋_GB2312"/>
          <w:color w:val="000000"/>
          <w:kern w:val="0"/>
          <w:sz w:val="28"/>
          <w:szCs w:val="28"/>
          <w:highlight w:val="none"/>
          <w:lang w:eastAsia="zh-CN" w:bidi="ar"/>
        </w:rPr>
        <w:t>招标人</w:t>
      </w:r>
      <w:r>
        <w:rPr>
          <w:rFonts w:hint="eastAsia" w:ascii="仿宋_GB2312" w:hAnsi="仿宋_GB2312" w:eastAsia="仿宋_GB2312" w:cs="仿宋_GB2312"/>
          <w:color w:val="000000"/>
          <w:kern w:val="0"/>
          <w:sz w:val="28"/>
          <w:szCs w:val="28"/>
          <w:highlight w:val="none"/>
          <w:lang w:bidi="ar"/>
        </w:rPr>
        <w:t>存在利害关系可能影响招标公正性的法人、其他组织或个人，不得参加投标。</w:t>
      </w:r>
    </w:p>
    <w:p w14:paraId="2ECF9989">
      <w:pPr>
        <w:pStyle w:val="9"/>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ascii="仿宋_GB2312" w:hAnsi="仿宋_GB2312" w:eastAsia="仿宋_GB2312" w:cs="仿宋_GB2312"/>
          <w:color w:val="000000"/>
          <w:sz w:val="28"/>
          <w:szCs w:val="28"/>
          <w:highlight w:val="none"/>
          <w:lang w:bidi="ar"/>
        </w:rPr>
      </w:pPr>
      <w:r>
        <w:rPr>
          <w:rFonts w:hint="eastAsia" w:ascii="仿宋_GB2312" w:hAnsi="仿宋_GB2312" w:eastAsia="仿宋_GB2312" w:cs="仿宋_GB2312"/>
          <w:color w:val="000000"/>
          <w:sz w:val="28"/>
          <w:szCs w:val="28"/>
          <w:highlight w:val="none"/>
          <w:lang w:val="en-US" w:eastAsia="zh-CN" w:bidi="ar"/>
        </w:rPr>
        <w:t>8</w:t>
      </w:r>
      <w:r>
        <w:rPr>
          <w:rFonts w:hint="eastAsia" w:ascii="仿宋_GB2312" w:hAnsi="仿宋_GB2312" w:eastAsia="仿宋_GB2312" w:cs="仿宋_GB2312"/>
          <w:color w:val="000000"/>
          <w:sz w:val="28"/>
          <w:szCs w:val="28"/>
          <w:highlight w:val="none"/>
          <w:lang w:bidi="ar"/>
        </w:rPr>
        <w:t>.本项目不允许分包、不允许转包</w:t>
      </w:r>
      <w:r>
        <w:rPr>
          <w:rFonts w:hint="eastAsia" w:ascii="仿宋_GB2312" w:hAnsi="仿宋_GB2312" w:eastAsia="仿宋_GB2312" w:cs="仿宋_GB2312"/>
          <w:color w:val="000000"/>
          <w:sz w:val="28"/>
          <w:szCs w:val="28"/>
          <w:highlight w:val="none"/>
          <w:lang w:eastAsia="zh-CN" w:bidi="ar"/>
        </w:rPr>
        <w:t>；</w:t>
      </w:r>
      <w:r>
        <w:rPr>
          <w:rFonts w:hint="eastAsia" w:ascii="仿宋_GB2312" w:hAnsi="仿宋_GB2312" w:eastAsia="仿宋_GB2312" w:cs="仿宋_GB2312"/>
          <w:color w:val="000000"/>
          <w:sz w:val="28"/>
          <w:szCs w:val="28"/>
          <w:highlight w:val="none"/>
          <w:lang w:val="en-US" w:eastAsia="zh-CN" w:bidi="ar"/>
        </w:rPr>
        <w:t>不接受联合投标；</w:t>
      </w:r>
      <w:r>
        <w:rPr>
          <w:rFonts w:hint="eastAsia" w:ascii="仿宋_GB2312" w:hAnsi="仿宋_GB2312" w:eastAsia="仿宋_GB2312" w:cs="仿宋_GB2312"/>
          <w:color w:val="000000"/>
          <w:sz w:val="28"/>
          <w:szCs w:val="28"/>
          <w:highlight w:val="none"/>
          <w:lang w:bidi="ar"/>
        </w:rPr>
        <w:t>一经发现将取消投标人中标资格。</w:t>
      </w:r>
    </w:p>
    <w:p w14:paraId="57DAD72F">
      <w:pPr>
        <w:pStyle w:val="9"/>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ascii="仿宋_GB2312" w:hAnsi="宋体" w:eastAsia="仿宋_GB2312" w:cs="仿宋_GB2312"/>
          <w:b/>
          <w:bCs/>
          <w:color w:val="000000"/>
          <w:sz w:val="28"/>
          <w:szCs w:val="28"/>
          <w:highlight w:val="none"/>
          <w:lang w:bidi="ar"/>
        </w:rPr>
      </w:pPr>
      <w:r>
        <w:rPr>
          <w:rFonts w:hint="eastAsia" w:ascii="仿宋_GB2312" w:hAnsi="宋体" w:eastAsia="仿宋_GB2312" w:cs="仿宋_GB2312"/>
          <w:b/>
          <w:bCs/>
          <w:color w:val="000000"/>
          <w:sz w:val="28"/>
          <w:szCs w:val="28"/>
          <w:highlight w:val="none"/>
          <w:lang w:val="en-US" w:eastAsia="zh-CN" w:bidi="ar"/>
        </w:rPr>
        <w:t>三</w:t>
      </w:r>
      <w:r>
        <w:rPr>
          <w:rFonts w:hint="eastAsia" w:ascii="仿宋_GB2312" w:hAnsi="宋体" w:eastAsia="仿宋_GB2312" w:cs="仿宋_GB2312"/>
          <w:b/>
          <w:bCs/>
          <w:color w:val="000000"/>
          <w:sz w:val="28"/>
          <w:szCs w:val="28"/>
          <w:highlight w:val="none"/>
          <w:lang w:bidi="ar"/>
        </w:rPr>
        <w:t>、项目报价</w:t>
      </w:r>
    </w:p>
    <w:p w14:paraId="62B648FE">
      <w:pPr>
        <w:pStyle w:val="9"/>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ascii="Times New Roman" w:hAnsi="Times New Roman" w:eastAsia="仿宋_GB2312" w:cs="Times New Roman"/>
          <w:sz w:val="28"/>
          <w:szCs w:val="28"/>
          <w:highlight w:val="none"/>
        </w:rPr>
      </w:pPr>
      <w:r>
        <w:rPr>
          <w:rFonts w:hint="eastAsia" w:ascii="Times New Roman" w:hAnsi="Times New Roman" w:eastAsia="仿宋_GB2312" w:cs="Times New Roman"/>
          <w:sz w:val="28"/>
          <w:szCs w:val="28"/>
          <w:highlight w:val="none"/>
        </w:rPr>
        <w:t>1.报价方式：</w:t>
      </w:r>
      <w:r>
        <w:rPr>
          <w:rFonts w:hint="eastAsia" w:ascii="Times New Roman" w:hAnsi="Times New Roman" w:eastAsia="仿宋_GB2312" w:cs="Times New Roman"/>
          <w:sz w:val="28"/>
          <w:szCs w:val="28"/>
          <w:highlight w:val="none"/>
          <w:lang w:val="en-US" w:eastAsia="zh-CN"/>
        </w:rPr>
        <w:t>见附件2。</w:t>
      </w:r>
    </w:p>
    <w:p w14:paraId="05621318">
      <w:pPr>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right="0" w:rightChars="0"/>
        <w:rPr>
          <w:color w:val="000000"/>
          <w:sz w:val="24"/>
          <w:szCs w:val="24"/>
        </w:rPr>
      </w:pPr>
      <w:r>
        <w:rPr>
          <w:rFonts w:hint="eastAsia" w:ascii="Times New Roman" w:hAnsi="Times New Roman" w:eastAsia="仿宋_GB2312" w:cs="Times New Roman"/>
          <w:sz w:val="28"/>
          <w:szCs w:val="28"/>
        </w:rPr>
        <w:t>2.报价要求：投标单位所报单价为包干价</w:t>
      </w:r>
      <w:r>
        <w:rPr>
          <w:rFonts w:hint="eastAsia" w:ascii="Times New Roman" w:hAnsi="Times New Roman" w:eastAsia="仿宋_GB2312" w:cs="Times New Roman"/>
          <w:sz w:val="28"/>
          <w:szCs w:val="28"/>
          <w:lang w:eastAsia="zh-CN"/>
        </w:rPr>
        <w:t>，</w:t>
      </w:r>
      <w:r>
        <w:rPr>
          <w:rFonts w:hint="eastAsia" w:ascii="Times New Roman" w:hAnsi="Times New Roman" w:eastAsia="仿宋_GB2312" w:cs="Times New Roman"/>
          <w:sz w:val="28"/>
          <w:szCs w:val="28"/>
        </w:rPr>
        <w:t>包含</w:t>
      </w:r>
      <w:r>
        <w:rPr>
          <w:rFonts w:hint="eastAsia" w:ascii="Times New Roman" w:hAnsi="Times New Roman" w:eastAsia="仿宋_GB2312" w:cs="Times New Roman"/>
          <w:sz w:val="28"/>
          <w:szCs w:val="28"/>
          <w:lang w:val="en-US" w:eastAsia="zh-CN"/>
        </w:rPr>
        <w:t>以上采购内容</w:t>
      </w:r>
      <w:r>
        <w:rPr>
          <w:rFonts w:hint="eastAsia" w:ascii="Times New Roman" w:hAnsi="Times New Roman" w:eastAsia="仿宋_GB2312" w:cs="Times New Roman"/>
          <w:sz w:val="28"/>
          <w:szCs w:val="28"/>
        </w:rPr>
        <w:t>的全部费用</w:t>
      </w:r>
      <w:r>
        <w:rPr>
          <w:rFonts w:hint="eastAsia" w:ascii="Times New Roman" w:hAnsi="Times New Roman" w:eastAsia="仿宋_GB2312" w:cs="Times New Roman"/>
          <w:sz w:val="28"/>
          <w:szCs w:val="28"/>
          <w:lang w:eastAsia="zh-CN"/>
        </w:rPr>
        <w:t>，</w:t>
      </w:r>
      <w:r>
        <w:rPr>
          <w:rFonts w:ascii="Times New Roman" w:hAnsi="Times New Roman" w:eastAsia="仿宋_GB2312" w:cs="Times New Roman"/>
          <w:sz w:val="28"/>
          <w:szCs w:val="28"/>
        </w:rPr>
        <w:t>一旦中标，不予以调整。</w:t>
      </w:r>
    </w:p>
    <w:p w14:paraId="615BFAD6">
      <w:pPr>
        <w:pStyle w:val="9"/>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hint="eastAsia" w:ascii="仿宋_GB2312" w:hAnsi="仿宋_GB2312" w:eastAsia="仿宋_GB2312" w:cs="仿宋_GB2312"/>
          <w:color w:val="000000"/>
          <w:sz w:val="28"/>
          <w:szCs w:val="28"/>
          <w:highlight w:val="none"/>
          <w:lang w:val="en-US" w:eastAsia="zh-CN" w:bidi="ar"/>
        </w:rPr>
      </w:pPr>
      <w:r>
        <w:rPr>
          <w:rFonts w:hint="eastAsia" w:ascii="仿宋_GB2312" w:hAnsi="仿宋_GB2312" w:eastAsia="仿宋_GB2312" w:cs="仿宋_GB2312"/>
          <w:color w:val="000000"/>
          <w:sz w:val="28"/>
          <w:szCs w:val="28"/>
          <w:highlight w:val="none"/>
          <w:lang w:val="en-US" w:eastAsia="zh-CN" w:bidi="ar"/>
        </w:rPr>
        <w:t>3.最高投标限价：职业健康检查费用不高于180元/人，预计人数771人，合计： 13.878 万元（含税价），最终根据体检人数据实结算。</w:t>
      </w:r>
    </w:p>
    <w:p w14:paraId="11B23B95">
      <w:pPr>
        <w:pStyle w:val="9"/>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hint="eastAsia" w:ascii="仿宋_GB2312" w:hAnsi="仿宋_GB2312" w:eastAsia="仿宋_GB2312" w:cs="仿宋_GB2312"/>
          <w:color w:val="000000"/>
          <w:sz w:val="28"/>
          <w:szCs w:val="28"/>
          <w:highlight w:val="none"/>
          <w:lang w:val="en-US" w:eastAsia="zh-CN" w:bidi="ar"/>
        </w:rPr>
      </w:pPr>
      <w:r>
        <w:rPr>
          <w:rFonts w:hint="eastAsia" w:ascii="仿宋_GB2312" w:eastAsia="仿宋_GB2312"/>
          <w:sz w:val="28"/>
          <w:szCs w:val="28"/>
          <w:highlight w:val="none"/>
          <w:lang w:val="en-US" w:eastAsia="zh-CN"/>
        </w:rPr>
        <w:t>4.</w:t>
      </w:r>
      <w:r>
        <w:rPr>
          <w:rFonts w:hint="eastAsia" w:ascii="仿宋_GB2312" w:eastAsia="仿宋_GB2312"/>
          <w:sz w:val="28"/>
          <w:szCs w:val="28"/>
          <w:highlight w:val="none"/>
        </w:rPr>
        <w:t>报价单位应自行承担参与报价所产生的全部费用。</w:t>
      </w:r>
    </w:p>
    <w:p w14:paraId="7E189DF0">
      <w:pPr>
        <w:keepNext w:val="0"/>
        <w:keepLines w:val="0"/>
        <w:pageBreakBefore w:val="0"/>
        <w:widowControl/>
        <w:kinsoku/>
        <w:wordWrap/>
        <w:overflowPunct/>
        <w:topLinePunct w:val="0"/>
        <w:autoSpaceDE/>
        <w:autoSpaceDN/>
        <w:bidi w:val="0"/>
        <w:adjustRightInd/>
        <w:snapToGrid/>
        <w:spacing w:line="540" w:lineRule="exact"/>
        <w:ind w:left="0" w:leftChars="0" w:right="0"/>
        <w:jc w:val="left"/>
        <w:textAlignment w:val="auto"/>
        <w:rPr>
          <w:rFonts w:ascii="仿宋_GB2312" w:hAnsi="宋体" w:eastAsia="仿宋_GB2312" w:cs="仿宋_GB2312"/>
          <w:b/>
          <w:bCs/>
          <w:color w:val="000000"/>
          <w:kern w:val="0"/>
          <w:sz w:val="28"/>
          <w:szCs w:val="28"/>
          <w:highlight w:val="none"/>
          <w:lang w:bidi="ar"/>
        </w:rPr>
      </w:pPr>
      <w:r>
        <w:rPr>
          <w:rFonts w:hint="eastAsia" w:ascii="仿宋_GB2312" w:hAnsi="宋体" w:eastAsia="仿宋_GB2312" w:cs="仿宋_GB2312"/>
          <w:b/>
          <w:bCs/>
          <w:color w:val="000000"/>
          <w:kern w:val="0"/>
          <w:sz w:val="28"/>
          <w:szCs w:val="28"/>
          <w:highlight w:val="none"/>
          <w:lang w:val="en-US" w:eastAsia="zh-CN" w:bidi="ar"/>
        </w:rPr>
        <w:t>四</w:t>
      </w:r>
      <w:r>
        <w:rPr>
          <w:rFonts w:hint="eastAsia" w:ascii="仿宋_GB2312" w:hAnsi="宋体" w:eastAsia="仿宋_GB2312" w:cs="仿宋_GB2312"/>
          <w:b/>
          <w:bCs/>
          <w:color w:val="000000"/>
          <w:kern w:val="0"/>
          <w:sz w:val="28"/>
          <w:szCs w:val="28"/>
          <w:highlight w:val="none"/>
          <w:lang w:bidi="ar"/>
        </w:rPr>
        <w:t>、</w:t>
      </w:r>
      <w:r>
        <w:rPr>
          <w:rFonts w:hint="eastAsia" w:ascii="仿宋_GB2312" w:hAnsi="宋体" w:eastAsia="仿宋_GB2312" w:cs="仿宋_GB2312"/>
          <w:b/>
          <w:bCs/>
          <w:color w:val="000000"/>
          <w:kern w:val="0"/>
          <w:sz w:val="28"/>
          <w:szCs w:val="28"/>
          <w:highlight w:val="none"/>
          <w:lang w:val="en-US" w:eastAsia="zh-CN" w:bidi="ar"/>
        </w:rPr>
        <w:t>投标</w:t>
      </w:r>
      <w:r>
        <w:rPr>
          <w:rFonts w:hint="eastAsia" w:ascii="仿宋_GB2312" w:hAnsi="宋体" w:eastAsia="仿宋_GB2312" w:cs="仿宋_GB2312"/>
          <w:b/>
          <w:bCs/>
          <w:color w:val="000000"/>
          <w:kern w:val="0"/>
          <w:sz w:val="28"/>
          <w:szCs w:val="28"/>
          <w:highlight w:val="none"/>
          <w:lang w:bidi="ar"/>
        </w:rPr>
        <w:t>材料提交</w:t>
      </w:r>
    </w:p>
    <w:p w14:paraId="5F54F4BB">
      <w:pPr>
        <w:keepNext w:val="0"/>
        <w:keepLines w:val="0"/>
        <w:pageBreakBefore w:val="0"/>
        <w:widowControl/>
        <w:kinsoku/>
        <w:wordWrap/>
        <w:overflowPunct/>
        <w:topLinePunct w:val="0"/>
        <w:autoSpaceDE/>
        <w:autoSpaceDN/>
        <w:bidi w:val="0"/>
        <w:adjustRightInd/>
        <w:snapToGrid/>
        <w:spacing w:line="540" w:lineRule="exact"/>
        <w:ind w:left="0" w:leftChars="0" w:right="0" w:firstLine="560" w:firstLineChars="200"/>
        <w:jc w:val="left"/>
        <w:textAlignment w:val="auto"/>
        <w:rPr>
          <w:rFonts w:ascii="仿宋_GB2312" w:hAnsi="宋体" w:eastAsia="仿宋_GB2312" w:cs="仿宋_GB2312"/>
          <w:color w:val="000000"/>
          <w:kern w:val="0"/>
          <w:sz w:val="28"/>
          <w:szCs w:val="28"/>
          <w:highlight w:val="none"/>
          <w:lang w:bidi="ar"/>
        </w:rPr>
      </w:pPr>
      <w:r>
        <w:rPr>
          <w:rFonts w:hint="eastAsia" w:ascii="仿宋_GB2312" w:hAnsi="宋体" w:eastAsia="仿宋_GB2312" w:cs="仿宋_GB2312"/>
          <w:color w:val="000000"/>
          <w:kern w:val="0"/>
          <w:sz w:val="28"/>
          <w:szCs w:val="28"/>
          <w:highlight w:val="none"/>
          <w:lang w:eastAsia="zh-CN" w:bidi="ar"/>
        </w:rPr>
        <w:t>投标函</w:t>
      </w:r>
      <w:r>
        <w:rPr>
          <w:rFonts w:hint="eastAsia" w:ascii="仿宋_GB2312" w:hAnsi="宋体" w:eastAsia="仿宋_GB2312" w:cs="仿宋_GB2312"/>
          <w:color w:val="000000"/>
          <w:kern w:val="0"/>
          <w:sz w:val="28"/>
          <w:szCs w:val="28"/>
          <w:highlight w:val="none"/>
          <w:lang w:bidi="ar"/>
        </w:rPr>
        <w:t>需经</w:t>
      </w:r>
      <w:r>
        <w:rPr>
          <w:rFonts w:hint="eastAsia" w:ascii="仿宋_GB2312" w:hAnsi="宋体" w:eastAsia="仿宋_GB2312" w:cs="仿宋_GB2312"/>
          <w:color w:val="000000"/>
          <w:kern w:val="0"/>
          <w:sz w:val="28"/>
          <w:szCs w:val="28"/>
          <w:highlight w:val="none"/>
          <w:lang w:val="en-US" w:eastAsia="zh-CN" w:bidi="ar"/>
        </w:rPr>
        <w:t>投标人法定代表</w:t>
      </w:r>
      <w:r>
        <w:rPr>
          <w:rFonts w:hint="eastAsia" w:ascii="仿宋_GB2312" w:hAnsi="宋体" w:eastAsia="仿宋_GB2312" w:cs="仿宋_GB2312"/>
          <w:color w:val="000000"/>
          <w:kern w:val="0"/>
          <w:sz w:val="28"/>
          <w:szCs w:val="28"/>
          <w:highlight w:val="none"/>
          <w:lang w:bidi="ar"/>
        </w:rPr>
        <w:t>人或其授权代表签字、盖章；如为授权代表签字，请附授权委托书。内容包括：</w:t>
      </w:r>
    </w:p>
    <w:p w14:paraId="6FFEA4B0">
      <w:pPr>
        <w:keepNext w:val="0"/>
        <w:keepLines w:val="0"/>
        <w:pageBreakBefore w:val="0"/>
        <w:kinsoku/>
        <w:wordWrap/>
        <w:overflowPunct/>
        <w:topLinePunct w:val="0"/>
        <w:autoSpaceDE/>
        <w:autoSpaceDN/>
        <w:bidi w:val="0"/>
        <w:adjustRightInd/>
        <w:snapToGrid/>
        <w:spacing w:line="540" w:lineRule="exact"/>
        <w:ind w:left="0" w:leftChars="0" w:right="0"/>
        <w:textAlignment w:val="auto"/>
        <w:rPr>
          <w:rFonts w:ascii="仿宋_GB2312" w:eastAsia="仿宋_GB2312"/>
          <w:sz w:val="28"/>
          <w:szCs w:val="28"/>
          <w:highlight w:val="none"/>
        </w:rPr>
      </w:pPr>
      <w:r>
        <w:rPr>
          <w:rFonts w:hint="eastAsia" w:ascii="仿宋_GB2312" w:eastAsia="仿宋_GB2312"/>
          <w:sz w:val="28"/>
          <w:szCs w:val="28"/>
          <w:highlight w:val="none"/>
        </w:rPr>
        <w:t>1.</w:t>
      </w:r>
      <w:r>
        <w:rPr>
          <w:rFonts w:hint="eastAsia" w:ascii="仿宋_GB2312" w:eastAsia="仿宋_GB2312"/>
          <w:sz w:val="28"/>
          <w:szCs w:val="28"/>
          <w:highlight w:val="none"/>
          <w:lang w:eastAsia="zh-CN"/>
        </w:rPr>
        <w:t>投标函</w:t>
      </w:r>
      <w:r>
        <w:rPr>
          <w:rFonts w:hint="eastAsia" w:ascii="仿宋_GB2312" w:eastAsia="仿宋_GB2312"/>
          <w:sz w:val="28"/>
          <w:szCs w:val="28"/>
          <w:highlight w:val="none"/>
        </w:rPr>
        <w:t>（格式见附件1）</w:t>
      </w:r>
    </w:p>
    <w:p w14:paraId="7FE3DA9C">
      <w:pPr>
        <w:keepNext w:val="0"/>
        <w:keepLines w:val="0"/>
        <w:pageBreakBefore w:val="0"/>
        <w:kinsoku/>
        <w:wordWrap/>
        <w:overflowPunct/>
        <w:topLinePunct w:val="0"/>
        <w:autoSpaceDE/>
        <w:autoSpaceDN/>
        <w:bidi w:val="0"/>
        <w:adjustRightInd/>
        <w:snapToGrid/>
        <w:spacing w:line="540" w:lineRule="exact"/>
        <w:ind w:left="0" w:leftChars="0" w:right="0"/>
        <w:textAlignment w:val="auto"/>
        <w:rPr>
          <w:rFonts w:ascii="仿宋_GB2312" w:eastAsia="仿宋_GB2312"/>
          <w:sz w:val="28"/>
          <w:szCs w:val="28"/>
          <w:highlight w:val="none"/>
        </w:rPr>
      </w:pPr>
      <w:r>
        <w:rPr>
          <w:rFonts w:hint="eastAsia" w:ascii="仿宋_GB2312" w:eastAsia="仿宋_GB2312"/>
          <w:sz w:val="28"/>
          <w:szCs w:val="28"/>
          <w:highlight w:val="none"/>
        </w:rPr>
        <w:t>2.报价单（格式见附件2）</w:t>
      </w:r>
    </w:p>
    <w:p w14:paraId="3E7DC0BD">
      <w:pPr>
        <w:keepNext w:val="0"/>
        <w:keepLines w:val="0"/>
        <w:pageBreakBefore w:val="0"/>
        <w:kinsoku/>
        <w:wordWrap/>
        <w:overflowPunct/>
        <w:topLinePunct w:val="0"/>
        <w:autoSpaceDE/>
        <w:autoSpaceDN/>
        <w:bidi w:val="0"/>
        <w:adjustRightInd/>
        <w:snapToGrid/>
        <w:spacing w:line="540" w:lineRule="exact"/>
        <w:ind w:left="0" w:leftChars="0" w:right="0"/>
        <w:textAlignment w:val="auto"/>
        <w:rPr>
          <w:rFonts w:ascii="仿宋_GB2312" w:eastAsia="仿宋_GB2312"/>
          <w:sz w:val="28"/>
          <w:szCs w:val="28"/>
          <w:highlight w:val="none"/>
        </w:rPr>
      </w:pPr>
      <w:r>
        <w:rPr>
          <w:rFonts w:hint="eastAsia" w:ascii="仿宋_GB2312" w:eastAsia="仿宋_GB2312"/>
          <w:sz w:val="28"/>
          <w:szCs w:val="28"/>
          <w:highlight w:val="none"/>
        </w:rPr>
        <w:t>3.</w:t>
      </w:r>
      <w:r>
        <w:rPr>
          <w:rFonts w:hint="eastAsia" w:ascii="仿宋_GB2312" w:hAnsi="仿宋_GB2312" w:eastAsia="仿宋_GB2312" w:cs="仿宋_GB2312"/>
          <w:color w:val="000000"/>
          <w:kern w:val="0"/>
          <w:sz w:val="28"/>
          <w:szCs w:val="28"/>
          <w:highlight w:val="none"/>
          <w:lang w:val="en-US" w:eastAsia="zh-CN" w:bidi="ar"/>
        </w:rPr>
        <w:t>医疗机构执业许可证及职业健康检查</w:t>
      </w:r>
      <w:r>
        <w:rPr>
          <w:rFonts w:hint="eastAsia" w:ascii="仿宋_GB2312" w:eastAsia="仿宋_GB2312"/>
          <w:sz w:val="28"/>
          <w:szCs w:val="28"/>
          <w:highlight w:val="none"/>
          <w:lang w:val="en-US" w:eastAsia="zh-CN"/>
        </w:rPr>
        <w:t>资质证明文件</w:t>
      </w:r>
      <w:r>
        <w:rPr>
          <w:rFonts w:ascii="仿宋_GB2312" w:eastAsia="仿宋_GB2312"/>
          <w:sz w:val="28"/>
          <w:szCs w:val="28"/>
          <w:highlight w:val="none"/>
        </w:rPr>
        <w:t>（加盖公章）</w:t>
      </w:r>
    </w:p>
    <w:p w14:paraId="3F9107B8">
      <w:pPr>
        <w:keepNext w:val="0"/>
        <w:keepLines w:val="0"/>
        <w:pageBreakBefore w:val="0"/>
        <w:kinsoku/>
        <w:wordWrap/>
        <w:overflowPunct/>
        <w:topLinePunct w:val="0"/>
        <w:autoSpaceDE/>
        <w:autoSpaceDN/>
        <w:bidi w:val="0"/>
        <w:adjustRightInd/>
        <w:snapToGrid/>
        <w:spacing w:line="540" w:lineRule="exact"/>
        <w:ind w:left="0" w:leftChars="0" w:right="0"/>
        <w:textAlignment w:val="auto"/>
        <w:rPr>
          <w:rFonts w:ascii="仿宋_GB2312" w:eastAsia="仿宋_GB2312"/>
          <w:sz w:val="28"/>
          <w:szCs w:val="28"/>
          <w:highlight w:val="none"/>
        </w:rPr>
      </w:pPr>
      <w:r>
        <w:rPr>
          <w:rFonts w:hint="eastAsia" w:ascii="仿宋_GB2312" w:eastAsia="仿宋_GB2312"/>
          <w:sz w:val="28"/>
          <w:szCs w:val="28"/>
          <w:highlight w:val="none"/>
        </w:rPr>
        <w:t>4.授权委托书（格式见附件</w:t>
      </w:r>
      <w:r>
        <w:rPr>
          <w:rFonts w:hint="eastAsia" w:ascii="仿宋_GB2312" w:eastAsia="仿宋_GB2312"/>
          <w:sz w:val="28"/>
          <w:szCs w:val="28"/>
          <w:highlight w:val="none"/>
          <w:lang w:val="en-US" w:eastAsia="zh-CN"/>
        </w:rPr>
        <w:t>4</w:t>
      </w:r>
      <w:r>
        <w:rPr>
          <w:rFonts w:hint="eastAsia" w:ascii="仿宋_GB2312" w:eastAsia="仿宋_GB2312"/>
          <w:sz w:val="28"/>
          <w:szCs w:val="28"/>
          <w:highlight w:val="none"/>
        </w:rPr>
        <w:t>）</w:t>
      </w:r>
    </w:p>
    <w:p w14:paraId="647DE8D3">
      <w:pPr>
        <w:keepNext w:val="0"/>
        <w:keepLines w:val="0"/>
        <w:pageBreakBefore w:val="0"/>
        <w:kinsoku/>
        <w:wordWrap/>
        <w:overflowPunct/>
        <w:topLinePunct w:val="0"/>
        <w:autoSpaceDE/>
        <w:autoSpaceDN/>
        <w:bidi w:val="0"/>
        <w:adjustRightInd/>
        <w:snapToGrid/>
        <w:spacing w:line="540" w:lineRule="exact"/>
        <w:ind w:left="0" w:leftChars="0" w:right="0"/>
        <w:textAlignment w:val="auto"/>
        <w:rPr>
          <w:rFonts w:hint="default" w:ascii="仿宋_GB2312" w:eastAsia="仿宋_GB2312"/>
          <w:sz w:val="28"/>
          <w:szCs w:val="28"/>
          <w:highlight w:val="none"/>
          <w:lang w:val="en-US"/>
        </w:rPr>
      </w:pPr>
      <w:r>
        <w:rPr>
          <w:rFonts w:hint="eastAsia" w:ascii="仿宋_GB2312" w:eastAsia="仿宋_GB2312"/>
          <w:sz w:val="28"/>
          <w:szCs w:val="28"/>
          <w:highlight w:val="none"/>
        </w:rPr>
        <w:t>5.相关</w:t>
      </w:r>
      <w:r>
        <w:rPr>
          <w:rFonts w:hint="eastAsia" w:ascii="仿宋_GB2312" w:eastAsia="仿宋_GB2312"/>
          <w:sz w:val="28"/>
          <w:szCs w:val="28"/>
          <w:highlight w:val="none"/>
          <w:lang w:val="en-US" w:eastAsia="zh-CN"/>
        </w:rPr>
        <w:t>业绩</w:t>
      </w:r>
      <w:r>
        <w:rPr>
          <w:rFonts w:hint="eastAsia" w:ascii="仿宋_GB2312" w:eastAsia="仿宋_GB2312"/>
          <w:sz w:val="28"/>
          <w:szCs w:val="28"/>
          <w:highlight w:val="none"/>
        </w:rPr>
        <w:t>案例</w:t>
      </w:r>
      <w:r>
        <w:rPr>
          <w:rFonts w:hint="eastAsia" w:ascii="仿宋_GB2312" w:hAnsi="宋体" w:eastAsia="仿宋_GB2312" w:cs="仿宋_GB2312"/>
          <w:color w:val="000000"/>
          <w:kern w:val="0"/>
          <w:sz w:val="28"/>
          <w:szCs w:val="28"/>
          <w:highlight w:val="none"/>
          <w:lang w:val="en-US" w:eastAsia="zh-CN" w:bidi="ar"/>
        </w:rPr>
        <w:t>材料</w:t>
      </w:r>
    </w:p>
    <w:p w14:paraId="41930A2A">
      <w:pPr>
        <w:keepNext w:val="0"/>
        <w:keepLines w:val="0"/>
        <w:pageBreakBefore w:val="0"/>
        <w:widowControl/>
        <w:kinsoku/>
        <w:wordWrap/>
        <w:overflowPunct/>
        <w:topLinePunct w:val="0"/>
        <w:autoSpaceDE/>
        <w:autoSpaceDN/>
        <w:bidi w:val="0"/>
        <w:adjustRightInd/>
        <w:snapToGrid/>
        <w:spacing w:line="540" w:lineRule="exact"/>
        <w:ind w:left="0" w:leftChars="0" w:right="0"/>
        <w:jc w:val="left"/>
        <w:textAlignment w:val="auto"/>
        <w:rPr>
          <w:rFonts w:hint="eastAsia" w:ascii="仿宋_GB2312" w:hAnsi="宋体" w:eastAsia="仿宋_GB2312" w:cs="仿宋_GB2312"/>
          <w:color w:val="000000"/>
          <w:kern w:val="0"/>
          <w:sz w:val="28"/>
          <w:szCs w:val="28"/>
          <w:highlight w:val="yellow"/>
          <w:lang w:val="en-US" w:eastAsia="zh-CN" w:bidi="ar"/>
        </w:rPr>
      </w:pPr>
      <w:r>
        <w:rPr>
          <w:rFonts w:hint="eastAsia" w:ascii="仿宋_GB2312" w:eastAsia="仿宋_GB2312"/>
          <w:sz w:val="28"/>
          <w:szCs w:val="28"/>
          <w:highlight w:val="none"/>
        </w:rPr>
        <w:t>6.</w:t>
      </w:r>
      <w:r>
        <w:rPr>
          <w:rFonts w:hint="eastAsia" w:ascii="仿宋_GB2312" w:hAnsi="宋体" w:eastAsia="仿宋_GB2312" w:cs="仿宋_GB2312"/>
          <w:color w:val="000000"/>
          <w:kern w:val="0"/>
          <w:sz w:val="28"/>
          <w:szCs w:val="28"/>
          <w:highlight w:val="none"/>
          <w:lang w:val="en-US" w:eastAsia="zh-CN" w:bidi="ar"/>
        </w:rPr>
        <w:t>奖项荣誉</w:t>
      </w:r>
    </w:p>
    <w:p w14:paraId="0B9A6B88">
      <w:pPr>
        <w:keepNext w:val="0"/>
        <w:keepLines w:val="0"/>
        <w:pageBreakBefore w:val="0"/>
        <w:widowControl/>
        <w:kinsoku/>
        <w:wordWrap/>
        <w:overflowPunct/>
        <w:topLinePunct w:val="0"/>
        <w:autoSpaceDE/>
        <w:autoSpaceDN/>
        <w:bidi w:val="0"/>
        <w:adjustRightInd/>
        <w:snapToGrid/>
        <w:spacing w:line="540" w:lineRule="exact"/>
        <w:ind w:left="0" w:leftChars="0" w:right="0"/>
        <w:jc w:val="left"/>
        <w:textAlignment w:val="auto"/>
        <w:rPr>
          <w:rFonts w:ascii="仿宋_GB2312" w:eastAsia="仿宋_GB2312"/>
          <w:sz w:val="28"/>
          <w:szCs w:val="28"/>
          <w:highlight w:val="none"/>
        </w:rPr>
      </w:pPr>
      <w:r>
        <w:rPr>
          <w:rFonts w:hint="eastAsia" w:ascii="仿宋_GB2312" w:hAnsi="宋体" w:eastAsia="仿宋_GB2312" w:cs="仿宋_GB2312"/>
          <w:color w:val="000000"/>
          <w:kern w:val="0"/>
          <w:sz w:val="28"/>
          <w:szCs w:val="28"/>
          <w:highlight w:val="none"/>
          <w:lang w:val="en-US" w:eastAsia="zh-CN" w:bidi="ar"/>
        </w:rPr>
        <w:t>7.</w:t>
      </w:r>
      <w:r>
        <w:rPr>
          <w:rFonts w:hint="eastAsia" w:ascii="仿宋_GB2312" w:hAnsi="宋体" w:eastAsia="仿宋_GB2312" w:cs="仿宋_GB2312"/>
          <w:color w:val="000000"/>
          <w:kern w:val="0"/>
          <w:sz w:val="28"/>
          <w:szCs w:val="28"/>
          <w:highlight w:val="none"/>
          <w:lang w:bidi="ar"/>
        </w:rPr>
        <w:t>拟派本项目人员清单（格式见附件</w:t>
      </w:r>
      <w:r>
        <w:rPr>
          <w:rFonts w:hint="eastAsia" w:ascii="仿宋_GB2312" w:hAnsi="宋体" w:eastAsia="仿宋_GB2312" w:cs="仿宋_GB2312"/>
          <w:color w:val="000000"/>
          <w:kern w:val="0"/>
          <w:sz w:val="28"/>
          <w:szCs w:val="28"/>
          <w:highlight w:val="none"/>
          <w:lang w:val="en-US" w:eastAsia="zh-CN" w:bidi="ar"/>
        </w:rPr>
        <w:t>5</w:t>
      </w:r>
      <w:r>
        <w:rPr>
          <w:rFonts w:hint="eastAsia" w:ascii="仿宋_GB2312" w:hAnsi="宋体" w:eastAsia="仿宋_GB2312" w:cs="仿宋_GB2312"/>
          <w:color w:val="000000"/>
          <w:kern w:val="0"/>
          <w:sz w:val="28"/>
          <w:szCs w:val="28"/>
          <w:highlight w:val="none"/>
          <w:lang w:bidi="ar"/>
        </w:rPr>
        <w:t>）</w:t>
      </w:r>
    </w:p>
    <w:p w14:paraId="364687D4">
      <w:pPr>
        <w:keepNext w:val="0"/>
        <w:keepLines w:val="0"/>
        <w:pageBreakBefore w:val="0"/>
        <w:kinsoku/>
        <w:wordWrap/>
        <w:overflowPunct/>
        <w:topLinePunct w:val="0"/>
        <w:autoSpaceDE/>
        <w:autoSpaceDN/>
        <w:bidi w:val="0"/>
        <w:adjustRightInd/>
        <w:snapToGrid/>
        <w:spacing w:line="540" w:lineRule="exact"/>
        <w:ind w:left="0" w:leftChars="0" w:right="0"/>
        <w:textAlignment w:val="auto"/>
        <w:rPr>
          <w:rFonts w:hint="default" w:ascii="仿宋_GB2312" w:eastAsia="仿宋_GB2312"/>
          <w:sz w:val="28"/>
          <w:szCs w:val="28"/>
          <w:highlight w:val="none"/>
          <w:lang w:val="en-US" w:eastAsia="zh-CN"/>
        </w:rPr>
      </w:pPr>
      <w:r>
        <w:rPr>
          <w:rFonts w:hint="eastAsia" w:ascii="仿宋_GB2312" w:eastAsia="仿宋_GB2312"/>
          <w:sz w:val="28"/>
          <w:szCs w:val="28"/>
          <w:highlight w:val="none"/>
          <w:lang w:val="en-US" w:eastAsia="zh-CN"/>
        </w:rPr>
        <w:t>8</w:t>
      </w:r>
      <w:r>
        <w:rPr>
          <w:rFonts w:hint="eastAsia" w:ascii="仿宋_GB2312" w:eastAsia="仿宋_GB2312"/>
          <w:sz w:val="28"/>
          <w:szCs w:val="28"/>
          <w:highlight w:val="none"/>
        </w:rPr>
        <w:t>.无不良征信承诺书</w:t>
      </w:r>
      <w:r>
        <w:rPr>
          <w:rFonts w:hint="eastAsia" w:ascii="仿宋_GB2312" w:eastAsia="仿宋_GB2312"/>
          <w:sz w:val="28"/>
          <w:szCs w:val="28"/>
          <w:highlight w:val="none"/>
          <w:lang w:eastAsia="zh-CN"/>
        </w:rPr>
        <w:t>、</w:t>
      </w:r>
      <w:r>
        <w:rPr>
          <w:rFonts w:hint="eastAsia" w:ascii="仿宋_GB2312" w:eastAsia="仿宋_GB2312"/>
          <w:sz w:val="28"/>
          <w:szCs w:val="28"/>
          <w:highlight w:val="none"/>
          <w:lang w:val="en-US" w:eastAsia="zh-CN"/>
        </w:rPr>
        <w:t>职业健康检查外检承诺书</w:t>
      </w:r>
      <w:r>
        <w:rPr>
          <w:rFonts w:hint="eastAsia" w:ascii="仿宋_GB2312" w:eastAsia="仿宋_GB2312"/>
          <w:sz w:val="28"/>
          <w:szCs w:val="28"/>
          <w:highlight w:val="none"/>
        </w:rPr>
        <w:t>（提供承诺书，格式见附件</w:t>
      </w:r>
      <w:r>
        <w:rPr>
          <w:rFonts w:hint="eastAsia" w:ascii="仿宋_GB2312" w:eastAsia="仿宋_GB2312"/>
          <w:sz w:val="28"/>
          <w:szCs w:val="28"/>
          <w:highlight w:val="none"/>
          <w:lang w:val="en-US" w:eastAsia="zh-CN"/>
        </w:rPr>
        <w:t>6、附件7</w:t>
      </w:r>
      <w:r>
        <w:rPr>
          <w:rFonts w:hint="eastAsia" w:ascii="仿宋_GB2312" w:eastAsia="仿宋_GB2312"/>
          <w:sz w:val="28"/>
          <w:szCs w:val="28"/>
          <w:highlight w:val="none"/>
        </w:rPr>
        <w:t>）</w:t>
      </w:r>
      <w:r>
        <w:rPr>
          <w:rFonts w:hint="eastAsia" w:ascii="仿宋_GB2312" w:eastAsia="仿宋_GB2312"/>
          <w:sz w:val="28"/>
          <w:szCs w:val="28"/>
          <w:highlight w:val="none"/>
        </w:rPr>
        <w:br w:type="textWrapping"/>
      </w:r>
      <w:r>
        <w:rPr>
          <w:rFonts w:hint="eastAsia" w:ascii="仿宋_GB2312" w:eastAsia="仿宋_GB2312"/>
          <w:sz w:val="28"/>
          <w:szCs w:val="28"/>
          <w:highlight w:val="none"/>
          <w:lang w:val="en-US" w:eastAsia="zh-CN"/>
        </w:rPr>
        <w:t>9.健康检查服务方案</w:t>
      </w:r>
    </w:p>
    <w:p w14:paraId="55DB4B55">
      <w:pPr>
        <w:keepNext w:val="0"/>
        <w:keepLines w:val="0"/>
        <w:pageBreakBefore w:val="0"/>
        <w:kinsoku/>
        <w:wordWrap/>
        <w:overflowPunct/>
        <w:topLinePunct w:val="0"/>
        <w:autoSpaceDE/>
        <w:autoSpaceDN/>
        <w:bidi w:val="0"/>
        <w:adjustRightInd/>
        <w:snapToGrid/>
        <w:spacing w:line="540" w:lineRule="exact"/>
        <w:ind w:left="0" w:leftChars="0" w:right="0"/>
        <w:textAlignment w:val="auto"/>
        <w:rPr>
          <w:rFonts w:hint="default" w:ascii="仿宋_GB2312" w:hAnsi="宋体" w:eastAsia="仿宋_GB2312" w:cs="仿宋_GB2312"/>
          <w:color w:val="000000"/>
          <w:kern w:val="0"/>
          <w:sz w:val="28"/>
          <w:szCs w:val="28"/>
          <w:highlight w:val="none"/>
          <w:lang w:val="en-US" w:eastAsia="zh-CN" w:bidi="ar"/>
        </w:rPr>
      </w:pPr>
      <w:r>
        <w:rPr>
          <w:rFonts w:hint="eastAsia" w:ascii="仿宋_GB2312" w:eastAsia="仿宋_GB2312"/>
          <w:sz w:val="28"/>
          <w:szCs w:val="28"/>
          <w:highlight w:val="none"/>
          <w:lang w:val="en-US" w:eastAsia="zh-CN"/>
        </w:rPr>
        <w:t>10</w:t>
      </w:r>
      <w:r>
        <w:rPr>
          <w:rFonts w:hint="eastAsia" w:ascii="仿宋_GB2312" w:eastAsia="仿宋_GB2312"/>
          <w:sz w:val="28"/>
          <w:szCs w:val="28"/>
          <w:highlight w:val="none"/>
        </w:rPr>
        <w:t>.其他材料</w:t>
      </w:r>
      <w:r>
        <w:rPr>
          <w:rFonts w:hint="eastAsia" w:ascii="仿宋_GB2312" w:eastAsia="仿宋_GB2312"/>
          <w:sz w:val="28"/>
          <w:szCs w:val="28"/>
          <w:highlight w:val="none"/>
          <w:lang w:val="en-US" w:eastAsia="zh-CN"/>
        </w:rPr>
        <w:t>(如有)</w:t>
      </w:r>
    </w:p>
    <w:p w14:paraId="3B1208DC">
      <w:pPr>
        <w:keepNext w:val="0"/>
        <w:keepLines w:val="0"/>
        <w:pageBreakBefore w:val="0"/>
        <w:widowControl/>
        <w:kinsoku/>
        <w:wordWrap/>
        <w:overflowPunct/>
        <w:topLinePunct w:val="0"/>
        <w:autoSpaceDE/>
        <w:autoSpaceDN/>
        <w:bidi w:val="0"/>
        <w:adjustRightInd/>
        <w:snapToGrid/>
        <w:spacing w:line="540" w:lineRule="exact"/>
        <w:ind w:left="0" w:leftChars="0" w:right="0"/>
        <w:jc w:val="left"/>
        <w:textAlignment w:val="auto"/>
        <w:rPr>
          <w:rFonts w:hint="default" w:ascii="仿宋_GB2312" w:hAnsi="宋体" w:eastAsia="仿宋_GB2312" w:cs="仿宋_GB2312"/>
          <w:b/>
          <w:bCs/>
          <w:color w:val="000000"/>
          <w:kern w:val="0"/>
          <w:sz w:val="28"/>
          <w:szCs w:val="28"/>
          <w:highlight w:val="none"/>
          <w:lang w:val="en-US" w:eastAsia="zh-CN" w:bidi="ar"/>
        </w:rPr>
      </w:pPr>
      <w:r>
        <w:rPr>
          <w:rFonts w:hint="eastAsia" w:ascii="仿宋_GB2312" w:hAnsi="宋体" w:eastAsia="仿宋_GB2312" w:cs="仿宋_GB2312"/>
          <w:b/>
          <w:bCs/>
          <w:color w:val="000000"/>
          <w:kern w:val="0"/>
          <w:sz w:val="28"/>
          <w:szCs w:val="28"/>
          <w:highlight w:val="none"/>
          <w:lang w:val="en-US" w:eastAsia="zh-CN" w:bidi="ar"/>
        </w:rPr>
        <w:t>注：以上材料均需加盖公章。</w:t>
      </w:r>
    </w:p>
    <w:p w14:paraId="127CE8ED">
      <w:pPr>
        <w:keepNext w:val="0"/>
        <w:keepLines w:val="0"/>
        <w:pageBreakBefore w:val="0"/>
        <w:widowControl/>
        <w:kinsoku/>
        <w:wordWrap/>
        <w:overflowPunct/>
        <w:topLinePunct w:val="0"/>
        <w:autoSpaceDE/>
        <w:autoSpaceDN/>
        <w:bidi w:val="0"/>
        <w:adjustRightInd/>
        <w:snapToGrid/>
        <w:spacing w:line="540" w:lineRule="exact"/>
        <w:ind w:left="0" w:leftChars="0" w:right="0"/>
        <w:jc w:val="left"/>
        <w:textAlignment w:val="auto"/>
        <w:rPr>
          <w:rFonts w:ascii="仿宋_GB2312" w:hAnsi="宋体" w:eastAsia="仿宋_GB2312" w:cs="仿宋_GB2312"/>
          <w:b/>
          <w:bCs/>
          <w:color w:val="000000"/>
          <w:kern w:val="0"/>
          <w:sz w:val="28"/>
          <w:szCs w:val="28"/>
          <w:highlight w:val="none"/>
          <w:lang w:bidi="ar"/>
        </w:rPr>
      </w:pPr>
      <w:r>
        <w:rPr>
          <w:rFonts w:hint="eastAsia" w:ascii="仿宋_GB2312" w:hAnsi="宋体" w:eastAsia="仿宋_GB2312" w:cs="仿宋_GB2312"/>
          <w:b/>
          <w:bCs/>
          <w:color w:val="000000"/>
          <w:kern w:val="0"/>
          <w:sz w:val="28"/>
          <w:szCs w:val="28"/>
          <w:highlight w:val="none"/>
          <w:lang w:val="en-US" w:eastAsia="zh-CN" w:bidi="ar"/>
        </w:rPr>
        <w:t>五</w:t>
      </w:r>
      <w:r>
        <w:rPr>
          <w:rFonts w:hint="eastAsia" w:ascii="仿宋_GB2312" w:hAnsi="宋体" w:eastAsia="仿宋_GB2312" w:cs="仿宋_GB2312"/>
          <w:b/>
          <w:bCs/>
          <w:color w:val="000000"/>
          <w:kern w:val="0"/>
          <w:sz w:val="28"/>
          <w:szCs w:val="28"/>
          <w:highlight w:val="none"/>
          <w:lang w:bidi="ar"/>
        </w:rPr>
        <w:t>、</w:t>
      </w:r>
      <w:r>
        <w:rPr>
          <w:rFonts w:hint="eastAsia" w:ascii="仿宋_GB2312" w:hAnsi="宋体" w:eastAsia="仿宋_GB2312" w:cs="仿宋_GB2312"/>
          <w:b/>
          <w:bCs/>
          <w:color w:val="000000"/>
          <w:kern w:val="0"/>
          <w:sz w:val="28"/>
          <w:szCs w:val="28"/>
          <w:highlight w:val="none"/>
          <w:lang w:val="en-US" w:eastAsia="zh-CN" w:bidi="ar"/>
        </w:rPr>
        <w:t>采购</w:t>
      </w:r>
      <w:r>
        <w:rPr>
          <w:rFonts w:hint="eastAsia" w:ascii="仿宋_GB2312" w:hAnsi="宋体" w:eastAsia="仿宋_GB2312" w:cs="仿宋_GB2312"/>
          <w:b/>
          <w:bCs/>
          <w:color w:val="000000"/>
          <w:kern w:val="0"/>
          <w:sz w:val="28"/>
          <w:szCs w:val="28"/>
          <w:highlight w:val="none"/>
          <w:lang w:bidi="ar"/>
        </w:rPr>
        <w:t>要求</w:t>
      </w:r>
    </w:p>
    <w:p w14:paraId="65CC3F4C">
      <w:pPr>
        <w:keepNext w:val="0"/>
        <w:keepLines w:val="0"/>
        <w:pageBreakBefore w:val="0"/>
        <w:widowControl/>
        <w:kinsoku/>
        <w:wordWrap/>
        <w:overflowPunct/>
        <w:topLinePunct w:val="0"/>
        <w:autoSpaceDE/>
        <w:autoSpaceDN/>
        <w:bidi w:val="0"/>
        <w:adjustRightInd/>
        <w:snapToGrid/>
        <w:spacing w:line="540" w:lineRule="exact"/>
        <w:ind w:left="0" w:leftChars="0" w:right="0"/>
        <w:jc w:val="left"/>
        <w:textAlignment w:val="auto"/>
        <w:rPr>
          <w:rFonts w:hint="default" w:ascii="仿宋_GB2312" w:hAnsi="宋体" w:eastAsia="仿宋_GB2312" w:cs="仿宋_GB2312"/>
          <w:b/>
          <w:bCs/>
          <w:kern w:val="0"/>
          <w:sz w:val="28"/>
          <w:szCs w:val="28"/>
          <w:highlight w:val="none"/>
          <w:lang w:val="en-US" w:eastAsia="zh-CN" w:bidi="ar"/>
        </w:rPr>
      </w:pPr>
      <w:r>
        <w:rPr>
          <w:rFonts w:hint="eastAsia" w:ascii="仿宋_GB2312" w:hAnsi="宋体" w:eastAsia="仿宋_GB2312" w:cs="仿宋_GB2312"/>
          <w:b/>
          <w:bCs/>
          <w:kern w:val="0"/>
          <w:sz w:val="28"/>
          <w:szCs w:val="28"/>
          <w:highlight w:val="none"/>
          <w:lang w:eastAsia="zh-CN" w:bidi="ar"/>
        </w:rPr>
        <w:t>（</w:t>
      </w:r>
      <w:r>
        <w:rPr>
          <w:rFonts w:hint="eastAsia" w:ascii="仿宋_GB2312" w:hAnsi="宋体" w:eastAsia="仿宋_GB2312" w:cs="仿宋_GB2312"/>
          <w:b/>
          <w:bCs/>
          <w:kern w:val="0"/>
          <w:sz w:val="28"/>
          <w:szCs w:val="28"/>
          <w:highlight w:val="none"/>
          <w:lang w:val="en-US" w:eastAsia="zh-CN" w:bidi="ar"/>
        </w:rPr>
        <w:t>一</w:t>
      </w:r>
      <w:r>
        <w:rPr>
          <w:rFonts w:hint="eastAsia" w:ascii="仿宋_GB2312" w:hAnsi="宋体" w:eastAsia="仿宋_GB2312" w:cs="仿宋_GB2312"/>
          <w:b/>
          <w:bCs/>
          <w:kern w:val="0"/>
          <w:sz w:val="28"/>
          <w:szCs w:val="28"/>
          <w:highlight w:val="none"/>
          <w:lang w:eastAsia="zh-CN" w:bidi="ar"/>
        </w:rPr>
        <w:t>）</w:t>
      </w:r>
      <w:r>
        <w:rPr>
          <w:rFonts w:hint="eastAsia" w:ascii="仿宋_GB2312" w:hAnsi="宋体" w:eastAsia="仿宋_GB2312" w:cs="仿宋_GB2312"/>
          <w:b/>
          <w:bCs/>
          <w:kern w:val="0"/>
          <w:sz w:val="28"/>
          <w:szCs w:val="28"/>
          <w:highlight w:val="none"/>
          <w:lang w:val="en-US" w:eastAsia="zh-CN" w:bidi="ar"/>
        </w:rPr>
        <w:t>基本要求</w:t>
      </w:r>
    </w:p>
    <w:p w14:paraId="7E456B59">
      <w:pPr>
        <w:keepNext w:val="0"/>
        <w:keepLines w:val="0"/>
        <w:pageBreakBefore w:val="0"/>
        <w:widowControl/>
        <w:kinsoku/>
        <w:wordWrap/>
        <w:overflowPunct/>
        <w:topLinePunct w:val="0"/>
        <w:autoSpaceDE/>
        <w:autoSpaceDN/>
        <w:bidi w:val="0"/>
        <w:adjustRightInd/>
        <w:snapToGrid/>
        <w:spacing w:line="540" w:lineRule="exact"/>
        <w:ind w:left="0" w:leftChars="0" w:right="0"/>
        <w:jc w:val="left"/>
        <w:textAlignment w:val="auto"/>
        <w:rPr>
          <w:rFonts w:ascii="仿宋_GB2312" w:hAnsi="宋体" w:eastAsia="仿宋_GB2312" w:cs="仿宋_GB2312"/>
          <w:kern w:val="0"/>
          <w:sz w:val="28"/>
          <w:szCs w:val="28"/>
          <w:highlight w:val="none"/>
          <w:lang w:bidi="ar"/>
        </w:rPr>
      </w:pPr>
      <w:r>
        <w:rPr>
          <w:rFonts w:ascii="仿宋_GB2312" w:hAnsi="宋体" w:eastAsia="仿宋_GB2312" w:cs="仿宋_GB2312"/>
          <w:kern w:val="0"/>
          <w:sz w:val="28"/>
          <w:szCs w:val="28"/>
          <w:highlight w:val="none"/>
          <w:lang w:bidi="ar"/>
        </w:rPr>
        <w:t>1</w:t>
      </w:r>
      <w:r>
        <w:rPr>
          <w:rFonts w:hint="eastAsia" w:ascii="仿宋_GB2312" w:hAnsi="宋体" w:eastAsia="仿宋_GB2312" w:cs="仿宋_GB2312"/>
          <w:kern w:val="0"/>
          <w:sz w:val="28"/>
          <w:szCs w:val="28"/>
          <w:highlight w:val="none"/>
          <w:lang w:bidi="ar"/>
        </w:rPr>
        <w:t>.</w:t>
      </w:r>
      <w:r>
        <w:rPr>
          <w:rFonts w:hint="eastAsia" w:ascii="仿宋_GB2312" w:hAnsi="宋体" w:eastAsia="仿宋_GB2312" w:cs="仿宋_GB2312"/>
          <w:kern w:val="0"/>
          <w:sz w:val="28"/>
          <w:szCs w:val="28"/>
          <w:highlight w:val="none"/>
          <w:lang w:eastAsia="zh-CN" w:bidi="ar"/>
        </w:rPr>
        <w:t>投标人</w:t>
      </w:r>
      <w:r>
        <w:rPr>
          <w:rFonts w:ascii="仿宋_GB2312" w:hAnsi="宋体" w:eastAsia="仿宋_GB2312" w:cs="仿宋_GB2312"/>
          <w:kern w:val="0"/>
          <w:sz w:val="28"/>
          <w:szCs w:val="28"/>
          <w:highlight w:val="none"/>
          <w:lang w:bidi="ar"/>
        </w:rPr>
        <w:t>应完全理解</w:t>
      </w:r>
      <w:r>
        <w:rPr>
          <w:rFonts w:hint="eastAsia" w:ascii="仿宋_GB2312" w:hAnsi="宋体" w:eastAsia="仿宋_GB2312" w:cs="仿宋_GB2312"/>
          <w:kern w:val="0"/>
          <w:sz w:val="28"/>
          <w:szCs w:val="28"/>
          <w:highlight w:val="none"/>
          <w:lang w:eastAsia="zh-CN" w:bidi="ar"/>
        </w:rPr>
        <w:t>招标人</w:t>
      </w:r>
      <w:r>
        <w:rPr>
          <w:rFonts w:ascii="仿宋_GB2312" w:hAnsi="宋体" w:eastAsia="仿宋_GB2312" w:cs="仿宋_GB2312"/>
          <w:kern w:val="0"/>
          <w:sz w:val="28"/>
          <w:szCs w:val="28"/>
          <w:highlight w:val="none"/>
          <w:lang w:bidi="ar"/>
        </w:rPr>
        <w:t>的需求，并保证全部响应</w:t>
      </w:r>
      <w:r>
        <w:rPr>
          <w:rFonts w:hint="eastAsia" w:ascii="仿宋_GB2312" w:hAnsi="宋体" w:eastAsia="仿宋_GB2312" w:cs="仿宋_GB2312"/>
          <w:kern w:val="0"/>
          <w:sz w:val="28"/>
          <w:szCs w:val="28"/>
          <w:highlight w:val="none"/>
          <w:lang w:bidi="ar"/>
        </w:rPr>
        <w:t>。</w:t>
      </w:r>
    </w:p>
    <w:p w14:paraId="737E17C3">
      <w:pPr>
        <w:keepNext w:val="0"/>
        <w:keepLines w:val="0"/>
        <w:pageBreakBefore w:val="0"/>
        <w:widowControl/>
        <w:kinsoku/>
        <w:wordWrap/>
        <w:overflowPunct/>
        <w:topLinePunct w:val="0"/>
        <w:autoSpaceDE/>
        <w:autoSpaceDN/>
        <w:bidi w:val="0"/>
        <w:adjustRightInd/>
        <w:snapToGrid/>
        <w:spacing w:line="540" w:lineRule="exact"/>
        <w:ind w:left="0" w:leftChars="0" w:right="0"/>
        <w:jc w:val="left"/>
        <w:textAlignment w:val="auto"/>
        <w:rPr>
          <w:rFonts w:ascii="仿宋_GB2312" w:hAnsi="宋体" w:eastAsia="仿宋_GB2312" w:cs="仿宋_GB2312"/>
          <w:kern w:val="0"/>
          <w:sz w:val="28"/>
          <w:szCs w:val="28"/>
          <w:highlight w:val="none"/>
          <w:lang w:bidi="ar"/>
        </w:rPr>
      </w:pPr>
      <w:r>
        <w:rPr>
          <w:rFonts w:ascii="仿宋_GB2312" w:hAnsi="宋体" w:eastAsia="仿宋_GB2312" w:cs="仿宋_GB2312"/>
          <w:kern w:val="0"/>
          <w:sz w:val="28"/>
          <w:szCs w:val="28"/>
          <w:highlight w:val="none"/>
          <w:lang w:bidi="ar"/>
        </w:rPr>
        <w:t>2</w:t>
      </w:r>
      <w:r>
        <w:rPr>
          <w:rFonts w:hint="eastAsia" w:ascii="仿宋_GB2312" w:hAnsi="宋体" w:eastAsia="仿宋_GB2312" w:cs="仿宋_GB2312"/>
          <w:kern w:val="0"/>
          <w:sz w:val="28"/>
          <w:szCs w:val="28"/>
          <w:highlight w:val="none"/>
          <w:lang w:bidi="ar"/>
        </w:rPr>
        <w:t>.</w:t>
      </w:r>
      <w:r>
        <w:rPr>
          <w:rFonts w:hint="eastAsia" w:ascii="仿宋_GB2312" w:hAnsi="宋体" w:eastAsia="仿宋_GB2312" w:cs="仿宋_GB2312"/>
          <w:kern w:val="0"/>
          <w:sz w:val="28"/>
          <w:szCs w:val="28"/>
          <w:highlight w:val="none"/>
          <w:lang w:eastAsia="zh-CN" w:bidi="ar"/>
        </w:rPr>
        <w:t>投标人</w:t>
      </w:r>
      <w:r>
        <w:rPr>
          <w:rFonts w:ascii="仿宋_GB2312" w:hAnsi="宋体" w:eastAsia="仿宋_GB2312" w:cs="仿宋_GB2312"/>
          <w:kern w:val="0"/>
          <w:sz w:val="28"/>
          <w:szCs w:val="28"/>
          <w:highlight w:val="none"/>
          <w:lang w:bidi="ar"/>
        </w:rPr>
        <w:t>需保证所提交的产品不侵犯任何人的知识产权</w:t>
      </w:r>
      <w:r>
        <w:rPr>
          <w:rFonts w:hint="eastAsia" w:ascii="仿宋_GB2312" w:hAnsi="宋体" w:eastAsia="仿宋_GB2312" w:cs="仿宋_GB2312"/>
          <w:kern w:val="0"/>
          <w:sz w:val="28"/>
          <w:szCs w:val="28"/>
          <w:highlight w:val="none"/>
          <w:lang w:bidi="ar"/>
        </w:rPr>
        <w:t>。</w:t>
      </w:r>
    </w:p>
    <w:p w14:paraId="262EA82D">
      <w:pPr>
        <w:pStyle w:val="14"/>
        <w:keepNext w:val="0"/>
        <w:keepLines w:val="0"/>
        <w:pageBreakBefore w:val="0"/>
        <w:tabs>
          <w:tab w:val="left" w:pos="293"/>
        </w:tabs>
        <w:kinsoku/>
        <w:wordWrap/>
        <w:overflowPunct/>
        <w:topLinePunct w:val="0"/>
        <w:autoSpaceDE/>
        <w:autoSpaceDN/>
        <w:bidi w:val="0"/>
        <w:adjustRightInd/>
        <w:snapToGrid/>
        <w:spacing w:line="540" w:lineRule="exact"/>
        <w:ind w:left="0" w:leftChars="0" w:right="0"/>
        <w:textAlignment w:val="auto"/>
        <w:rPr>
          <w:rFonts w:hint="eastAsia" w:ascii="仿宋_GB2312" w:eastAsia="仿宋_GB2312" w:cs="仿宋_GB2312"/>
          <w:kern w:val="0"/>
          <w:sz w:val="28"/>
          <w:szCs w:val="28"/>
          <w:highlight w:val="none"/>
          <w:lang w:val="en-US" w:bidi="ar"/>
        </w:rPr>
      </w:pPr>
      <w:r>
        <w:rPr>
          <w:rFonts w:ascii="仿宋_GB2312" w:hAnsi="宋体" w:eastAsia="仿宋_GB2312" w:cs="仿宋_GB2312"/>
          <w:kern w:val="0"/>
          <w:sz w:val="28"/>
          <w:szCs w:val="28"/>
          <w:highlight w:val="none"/>
          <w:lang w:bidi="ar"/>
        </w:rPr>
        <w:t>3</w:t>
      </w:r>
      <w:r>
        <w:rPr>
          <w:rFonts w:hint="eastAsia" w:ascii="仿宋_GB2312" w:hAnsi="宋体" w:eastAsia="仿宋_GB2312" w:cs="仿宋_GB2312"/>
          <w:kern w:val="0"/>
          <w:sz w:val="28"/>
          <w:szCs w:val="28"/>
          <w:highlight w:val="none"/>
          <w:lang w:bidi="ar"/>
        </w:rPr>
        <w:t>.</w:t>
      </w:r>
      <w:r>
        <w:rPr>
          <w:rFonts w:hint="eastAsia" w:ascii="仿宋_GB2312" w:eastAsia="仿宋_GB2312" w:cs="仿宋_GB2312"/>
          <w:kern w:val="0"/>
          <w:sz w:val="28"/>
          <w:szCs w:val="28"/>
          <w:highlight w:val="none"/>
          <w:lang w:val="en-US" w:bidi="ar"/>
        </w:rPr>
        <w:t>中标人不得擅自更换投标时所报该项目拟派人员，否则</w:t>
      </w:r>
      <w:r>
        <w:rPr>
          <w:rFonts w:hint="eastAsia" w:ascii="仿宋_GB2312" w:eastAsia="仿宋_GB2312" w:cs="仿宋_GB2312"/>
          <w:kern w:val="0"/>
          <w:sz w:val="28"/>
          <w:szCs w:val="28"/>
          <w:highlight w:val="none"/>
          <w:lang w:val="en-US" w:eastAsia="zh-CN" w:bidi="ar"/>
        </w:rPr>
        <w:t>招标人</w:t>
      </w:r>
      <w:r>
        <w:rPr>
          <w:rFonts w:hint="eastAsia" w:ascii="仿宋_GB2312" w:eastAsia="仿宋_GB2312" w:cs="仿宋_GB2312"/>
          <w:kern w:val="0"/>
          <w:sz w:val="28"/>
          <w:szCs w:val="28"/>
          <w:highlight w:val="none"/>
          <w:lang w:val="en-US" w:bidi="ar"/>
        </w:rPr>
        <w:t>有权终止合同，由此造成的损失，中标人自行承担并赔偿全部损失。确需更换时，须报经</w:t>
      </w:r>
      <w:r>
        <w:rPr>
          <w:rFonts w:hint="eastAsia" w:ascii="仿宋_GB2312" w:eastAsia="仿宋_GB2312" w:cs="仿宋_GB2312"/>
          <w:kern w:val="0"/>
          <w:sz w:val="28"/>
          <w:szCs w:val="28"/>
          <w:highlight w:val="none"/>
          <w:lang w:val="en-US" w:eastAsia="zh-CN" w:bidi="ar"/>
        </w:rPr>
        <w:t>招标人</w:t>
      </w:r>
      <w:r>
        <w:rPr>
          <w:rFonts w:hint="eastAsia" w:ascii="仿宋_GB2312" w:eastAsia="仿宋_GB2312" w:cs="仿宋_GB2312"/>
          <w:kern w:val="0"/>
          <w:sz w:val="28"/>
          <w:szCs w:val="28"/>
          <w:highlight w:val="none"/>
          <w:lang w:val="en-US" w:bidi="ar"/>
        </w:rPr>
        <w:t>同意，更换后人员不得低于中标人投标时所报人员资质水平。</w:t>
      </w:r>
      <w:r>
        <w:rPr>
          <w:rFonts w:hint="eastAsia" w:ascii="仿宋_GB2312" w:eastAsia="仿宋_GB2312" w:cs="仿宋_GB2312"/>
          <w:kern w:val="0"/>
          <w:sz w:val="28"/>
          <w:szCs w:val="28"/>
          <w:highlight w:val="none"/>
          <w:lang w:val="en-US" w:eastAsia="zh-CN" w:bidi="ar"/>
        </w:rPr>
        <w:t>招标人</w:t>
      </w:r>
      <w:r>
        <w:rPr>
          <w:rFonts w:hint="eastAsia" w:ascii="仿宋_GB2312" w:eastAsia="仿宋_GB2312" w:cs="仿宋_GB2312"/>
          <w:kern w:val="0"/>
          <w:sz w:val="28"/>
          <w:szCs w:val="28"/>
          <w:highlight w:val="none"/>
          <w:lang w:val="en-US" w:bidi="ar"/>
        </w:rPr>
        <w:t>如认为有必要，可要求对上述人员中的部分人员作出更好的调整。更换人员需提供不低于原人员的执业资格证书复印件备案。</w:t>
      </w:r>
    </w:p>
    <w:p w14:paraId="0F9C5CC5">
      <w:pPr>
        <w:widowControl/>
        <w:spacing w:line="540" w:lineRule="exact"/>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eastAsia="zh-CN" w:bidi="ar"/>
        </w:rPr>
        <w:t>（</w:t>
      </w:r>
      <w:r>
        <w:rPr>
          <w:rFonts w:hint="eastAsia" w:ascii="仿宋_GB2312" w:hAnsi="宋体" w:eastAsia="仿宋_GB2312" w:cs="仿宋_GB2312"/>
          <w:b/>
          <w:bCs/>
          <w:color w:val="000000"/>
          <w:kern w:val="0"/>
          <w:sz w:val="28"/>
          <w:szCs w:val="28"/>
          <w:lang w:val="en-US" w:eastAsia="zh-CN" w:bidi="ar"/>
        </w:rPr>
        <w:t>二</w:t>
      </w:r>
      <w:r>
        <w:rPr>
          <w:rFonts w:hint="eastAsia" w:ascii="仿宋_GB2312" w:hAnsi="宋体" w:eastAsia="仿宋_GB2312" w:cs="仿宋_GB2312"/>
          <w:b/>
          <w:bCs/>
          <w:color w:val="000000"/>
          <w:kern w:val="0"/>
          <w:sz w:val="28"/>
          <w:szCs w:val="28"/>
          <w:lang w:eastAsia="zh-CN" w:bidi="ar"/>
        </w:rPr>
        <w:t>）</w:t>
      </w:r>
      <w:r>
        <w:rPr>
          <w:rFonts w:hint="eastAsia" w:ascii="仿宋_GB2312" w:hAnsi="宋体" w:eastAsia="仿宋_GB2312" w:cs="仿宋_GB2312"/>
          <w:b/>
          <w:bCs/>
          <w:color w:val="000000"/>
          <w:kern w:val="0"/>
          <w:sz w:val="28"/>
          <w:szCs w:val="28"/>
          <w:lang w:bidi="ar"/>
        </w:rPr>
        <w:t>采购需求</w:t>
      </w:r>
    </w:p>
    <w:p w14:paraId="268D1647">
      <w:pPr>
        <w:keepNext w:val="0"/>
        <w:keepLines w:val="0"/>
        <w:pageBreakBefore w:val="0"/>
        <w:widowControl/>
        <w:kinsoku/>
        <w:wordWrap/>
        <w:overflowPunct/>
        <w:topLinePunct w:val="0"/>
        <w:autoSpaceDE/>
        <w:autoSpaceDN/>
        <w:bidi w:val="0"/>
        <w:adjustRightInd/>
        <w:snapToGrid/>
        <w:spacing w:line="540" w:lineRule="exact"/>
        <w:ind w:left="0" w:leftChars="0" w:right="0"/>
        <w:jc w:val="left"/>
        <w:textAlignment w:val="auto"/>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1.服务内容：中标人为招标人提供员工的职业健康检查（高温）。</w:t>
      </w:r>
    </w:p>
    <w:tbl>
      <w:tblPr>
        <w:tblStyle w:val="10"/>
        <w:tblW w:w="789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25"/>
        <w:gridCol w:w="2418"/>
        <w:gridCol w:w="4350"/>
      </w:tblGrid>
      <w:tr w14:paraId="08D71B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atLeast"/>
          <w:jc w:val="center"/>
        </w:trPr>
        <w:tc>
          <w:tcPr>
            <w:tcW w:w="1125" w:type="dxa"/>
            <w:shd w:val="clear" w:color="auto" w:fill="auto"/>
            <w:noWrap/>
            <w:vAlign w:val="center"/>
          </w:tcPr>
          <w:p w14:paraId="7056936C">
            <w:pPr>
              <w:widowControl/>
              <w:ind w:firstLine="0" w:firstLineChars="0"/>
              <w:jc w:val="center"/>
              <w:textAlignment w:val="center"/>
              <w:rPr>
                <w:rFonts w:ascii="宋体" w:hAnsi="宋体" w:eastAsia="宋体" w:cs="宋体"/>
                <w:color w:val="000000"/>
                <w:sz w:val="24"/>
              </w:rPr>
            </w:pPr>
            <w:r>
              <w:rPr>
                <w:rFonts w:hint="eastAsia" w:ascii="宋体" w:hAnsi="宋体" w:eastAsia="宋体" w:cs="宋体"/>
                <w:b/>
                <w:bCs/>
                <w:color w:val="000000"/>
                <w:kern w:val="0"/>
                <w:sz w:val="24"/>
                <w:szCs w:val="24"/>
                <w:highlight w:val="none"/>
                <w:lang w:bidi="ar-SA"/>
              </w:rPr>
              <w:t>序号</w:t>
            </w:r>
          </w:p>
        </w:tc>
        <w:tc>
          <w:tcPr>
            <w:tcW w:w="2418" w:type="dxa"/>
            <w:shd w:val="clear" w:color="auto" w:fill="auto"/>
            <w:vAlign w:val="center"/>
          </w:tcPr>
          <w:p w14:paraId="3945BF8E">
            <w:pPr>
              <w:widowControl/>
              <w:ind w:firstLine="482" w:firstLineChars="200"/>
              <w:jc w:val="center"/>
              <w:textAlignment w:val="center"/>
              <w:rPr>
                <w:rFonts w:ascii="宋体" w:hAnsi="宋体" w:eastAsia="宋体" w:cs="宋体"/>
                <w:color w:val="000000"/>
                <w:sz w:val="22"/>
                <w:szCs w:val="22"/>
              </w:rPr>
            </w:pPr>
            <w:r>
              <w:rPr>
                <w:rFonts w:hint="eastAsia" w:ascii="宋体" w:hAnsi="宋体" w:eastAsia="宋体" w:cs="宋体"/>
                <w:b/>
                <w:bCs/>
                <w:color w:val="000000"/>
                <w:kern w:val="0"/>
                <w:sz w:val="24"/>
                <w:szCs w:val="24"/>
                <w:highlight w:val="none"/>
                <w:lang w:bidi="ar-SA"/>
              </w:rPr>
              <w:t>职业病危害因素</w:t>
            </w:r>
          </w:p>
        </w:tc>
        <w:tc>
          <w:tcPr>
            <w:tcW w:w="4350" w:type="dxa"/>
            <w:shd w:val="clear" w:color="auto" w:fill="auto"/>
            <w:noWrap/>
            <w:vAlign w:val="center"/>
          </w:tcPr>
          <w:p w14:paraId="79BBD3B1">
            <w:pPr>
              <w:widowControl/>
              <w:ind w:firstLine="1687" w:firstLineChars="700"/>
              <w:jc w:val="both"/>
              <w:textAlignment w:val="center"/>
              <w:rPr>
                <w:rFonts w:ascii="宋体" w:hAnsi="宋体" w:eastAsia="宋体" w:cs="宋体"/>
                <w:color w:val="000000"/>
                <w:sz w:val="22"/>
                <w:szCs w:val="22"/>
              </w:rPr>
            </w:pPr>
            <w:r>
              <w:rPr>
                <w:rFonts w:hint="eastAsia" w:ascii="宋体" w:hAnsi="宋体" w:eastAsia="宋体" w:cs="宋体"/>
                <w:b/>
                <w:bCs/>
                <w:color w:val="000000"/>
                <w:kern w:val="0"/>
                <w:sz w:val="24"/>
                <w:szCs w:val="24"/>
                <w:highlight w:val="none"/>
                <w:lang w:bidi="ar-SA"/>
              </w:rPr>
              <w:t>必检项目</w:t>
            </w:r>
          </w:p>
        </w:tc>
      </w:tr>
      <w:tr w14:paraId="62F6B3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jc w:val="center"/>
        </w:trPr>
        <w:tc>
          <w:tcPr>
            <w:tcW w:w="1125" w:type="dxa"/>
            <w:shd w:val="clear" w:color="auto" w:fill="auto"/>
            <w:noWrap/>
            <w:vAlign w:val="center"/>
          </w:tcPr>
          <w:p w14:paraId="453E4682">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lang w:bidi="ar"/>
              </w:rPr>
              <w:t>序号</w:t>
            </w:r>
          </w:p>
        </w:tc>
        <w:tc>
          <w:tcPr>
            <w:tcW w:w="2418" w:type="dxa"/>
            <w:shd w:val="clear" w:color="auto" w:fill="auto"/>
            <w:vAlign w:val="center"/>
          </w:tcPr>
          <w:p w14:paraId="5D8B461A">
            <w:pPr>
              <w:widowControl/>
              <w:jc w:val="center"/>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lang w:bidi="ar"/>
              </w:rPr>
              <w:t>职业病危害因素</w:t>
            </w:r>
          </w:p>
        </w:tc>
        <w:tc>
          <w:tcPr>
            <w:tcW w:w="4350" w:type="dxa"/>
            <w:shd w:val="clear" w:color="auto" w:fill="auto"/>
            <w:noWrap/>
            <w:vAlign w:val="center"/>
          </w:tcPr>
          <w:p w14:paraId="0302F72B">
            <w:pPr>
              <w:widowControl/>
              <w:jc w:val="center"/>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lang w:bidi="ar"/>
              </w:rPr>
              <w:t>必检项目</w:t>
            </w:r>
          </w:p>
        </w:tc>
      </w:tr>
      <w:tr w14:paraId="2798BD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jc w:val="center"/>
        </w:trPr>
        <w:tc>
          <w:tcPr>
            <w:tcW w:w="1125" w:type="dxa"/>
            <w:vMerge w:val="restart"/>
            <w:shd w:val="clear" w:color="auto" w:fill="auto"/>
            <w:noWrap/>
            <w:vAlign w:val="center"/>
          </w:tcPr>
          <w:p w14:paraId="09607688">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lang w:bidi="ar"/>
              </w:rPr>
              <w:t>1</w:t>
            </w:r>
          </w:p>
        </w:tc>
        <w:tc>
          <w:tcPr>
            <w:tcW w:w="2418" w:type="dxa"/>
            <w:vMerge w:val="restart"/>
            <w:shd w:val="clear" w:color="auto" w:fill="auto"/>
            <w:vAlign w:val="center"/>
          </w:tcPr>
          <w:p w14:paraId="2F5EE0C0">
            <w:pPr>
              <w:widowControl/>
              <w:jc w:val="center"/>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lang w:bidi="ar"/>
              </w:rPr>
              <w:t>高温</w:t>
            </w:r>
          </w:p>
        </w:tc>
        <w:tc>
          <w:tcPr>
            <w:tcW w:w="4350" w:type="dxa"/>
            <w:shd w:val="clear" w:color="auto" w:fill="auto"/>
            <w:noWrap/>
            <w:vAlign w:val="center"/>
          </w:tcPr>
          <w:p w14:paraId="0A4E4076">
            <w:pPr>
              <w:keepNext w:val="0"/>
              <w:keepLines w:val="0"/>
              <w:widowControl/>
              <w:suppressLineNumbers w:val="0"/>
              <w:jc w:val="center"/>
              <w:textAlignment w:val="center"/>
              <w:rPr>
                <w:rFonts w:ascii="宋体" w:hAnsi="宋体" w:eastAsia="宋体" w:cs="宋体"/>
                <w:color w:val="0D0D0D"/>
                <w:sz w:val="22"/>
                <w:szCs w:val="22"/>
              </w:rPr>
            </w:pPr>
            <w:r>
              <w:rPr>
                <w:rFonts w:hint="eastAsia" w:ascii="宋体" w:hAnsi="宋体" w:eastAsia="宋体" w:cs="宋体"/>
                <w:color w:val="000000"/>
                <w:kern w:val="0"/>
                <w:sz w:val="24"/>
                <w:szCs w:val="24"/>
                <w:lang w:val="en-US" w:eastAsia="zh-CN" w:bidi="ar"/>
              </w:rPr>
              <w:t>一般检查</w:t>
            </w:r>
          </w:p>
        </w:tc>
      </w:tr>
      <w:tr w14:paraId="7127FF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jc w:val="center"/>
        </w:trPr>
        <w:tc>
          <w:tcPr>
            <w:tcW w:w="1125" w:type="dxa"/>
            <w:vMerge w:val="continue"/>
            <w:shd w:val="clear" w:color="auto" w:fill="auto"/>
            <w:noWrap/>
            <w:vAlign w:val="center"/>
          </w:tcPr>
          <w:p w14:paraId="44330F67">
            <w:pPr>
              <w:jc w:val="center"/>
              <w:rPr>
                <w:rFonts w:ascii="宋体" w:hAnsi="宋体" w:eastAsia="宋体" w:cs="宋体"/>
                <w:color w:val="000000"/>
                <w:sz w:val="24"/>
              </w:rPr>
            </w:pPr>
          </w:p>
        </w:tc>
        <w:tc>
          <w:tcPr>
            <w:tcW w:w="2418" w:type="dxa"/>
            <w:vMerge w:val="continue"/>
            <w:shd w:val="clear" w:color="auto" w:fill="auto"/>
            <w:vAlign w:val="center"/>
          </w:tcPr>
          <w:p w14:paraId="6AA856DF">
            <w:pPr>
              <w:jc w:val="center"/>
              <w:rPr>
                <w:rFonts w:ascii="宋体" w:hAnsi="宋体" w:eastAsia="宋体" w:cs="宋体"/>
                <w:color w:val="000000"/>
                <w:sz w:val="22"/>
                <w:szCs w:val="22"/>
              </w:rPr>
            </w:pPr>
          </w:p>
        </w:tc>
        <w:tc>
          <w:tcPr>
            <w:tcW w:w="4350" w:type="dxa"/>
            <w:shd w:val="clear" w:color="auto" w:fill="auto"/>
            <w:noWrap/>
            <w:vAlign w:val="center"/>
          </w:tcPr>
          <w:p w14:paraId="29447E31">
            <w:pPr>
              <w:keepNext w:val="0"/>
              <w:keepLines w:val="0"/>
              <w:widowControl/>
              <w:suppressLineNumbers w:val="0"/>
              <w:jc w:val="center"/>
              <w:textAlignment w:val="center"/>
              <w:rPr>
                <w:rFonts w:ascii="宋体" w:hAnsi="宋体" w:eastAsia="宋体" w:cs="宋体"/>
                <w:color w:val="000000"/>
                <w:sz w:val="22"/>
                <w:szCs w:val="22"/>
              </w:rPr>
            </w:pPr>
            <w:r>
              <w:rPr>
                <w:rFonts w:hint="eastAsia" w:ascii="宋体" w:hAnsi="宋体" w:eastAsia="宋体" w:cs="宋体"/>
                <w:color w:val="000000"/>
                <w:kern w:val="0"/>
                <w:sz w:val="24"/>
                <w:szCs w:val="24"/>
                <w:lang w:val="en-US" w:eastAsia="zh-CN" w:bidi="ar"/>
              </w:rPr>
              <w:t>内科</w:t>
            </w:r>
          </w:p>
        </w:tc>
      </w:tr>
      <w:tr w14:paraId="40BBDF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jc w:val="center"/>
        </w:trPr>
        <w:tc>
          <w:tcPr>
            <w:tcW w:w="1125" w:type="dxa"/>
            <w:vMerge w:val="continue"/>
            <w:shd w:val="clear" w:color="auto" w:fill="auto"/>
            <w:noWrap/>
            <w:vAlign w:val="center"/>
          </w:tcPr>
          <w:p w14:paraId="3C50D12C">
            <w:pPr>
              <w:jc w:val="center"/>
              <w:rPr>
                <w:rFonts w:ascii="宋体" w:hAnsi="宋体" w:eastAsia="宋体" w:cs="宋体"/>
                <w:color w:val="000000"/>
                <w:sz w:val="24"/>
              </w:rPr>
            </w:pPr>
          </w:p>
        </w:tc>
        <w:tc>
          <w:tcPr>
            <w:tcW w:w="2418" w:type="dxa"/>
            <w:vMerge w:val="continue"/>
            <w:shd w:val="clear" w:color="auto" w:fill="auto"/>
            <w:vAlign w:val="center"/>
          </w:tcPr>
          <w:p w14:paraId="06CBF1E5">
            <w:pPr>
              <w:jc w:val="center"/>
              <w:rPr>
                <w:rFonts w:ascii="宋体" w:hAnsi="宋体" w:eastAsia="宋体" w:cs="宋体"/>
                <w:color w:val="000000"/>
                <w:sz w:val="22"/>
                <w:szCs w:val="22"/>
              </w:rPr>
            </w:pPr>
          </w:p>
        </w:tc>
        <w:tc>
          <w:tcPr>
            <w:tcW w:w="4350" w:type="dxa"/>
            <w:shd w:val="clear" w:color="auto" w:fill="auto"/>
            <w:noWrap/>
            <w:vAlign w:val="center"/>
          </w:tcPr>
          <w:p w14:paraId="26C502E9">
            <w:pPr>
              <w:keepNext w:val="0"/>
              <w:keepLines w:val="0"/>
              <w:widowControl/>
              <w:suppressLineNumbers w:val="0"/>
              <w:jc w:val="center"/>
              <w:textAlignment w:val="center"/>
              <w:rPr>
                <w:rFonts w:ascii="宋体" w:hAnsi="宋体" w:eastAsia="宋体" w:cs="宋体"/>
                <w:color w:val="0D0D0D"/>
                <w:sz w:val="22"/>
                <w:szCs w:val="22"/>
              </w:rPr>
            </w:pPr>
            <w:r>
              <w:rPr>
                <w:rFonts w:hint="eastAsia" w:ascii="宋体" w:hAnsi="宋体" w:eastAsia="宋体" w:cs="宋体"/>
                <w:color w:val="000000"/>
                <w:kern w:val="0"/>
                <w:sz w:val="24"/>
                <w:szCs w:val="24"/>
                <w:lang w:val="en-US" w:eastAsia="zh-CN" w:bidi="ar"/>
              </w:rPr>
              <w:t>血常规</w:t>
            </w:r>
          </w:p>
        </w:tc>
      </w:tr>
      <w:tr w14:paraId="10C097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7" w:hRule="atLeast"/>
          <w:jc w:val="center"/>
        </w:trPr>
        <w:tc>
          <w:tcPr>
            <w:tcW w:w="1125" w:type="dxa"/>
            <w:vMerge w:val="continue"/>
            <w:shd w:val="clear" w:color="auto" w:fill="auto"/>
            <w:noWrap/>
            <w:vAlign w:val="center"/>
          </w:tcPr>
          <w:p w14:paraId="0AF27B07">
            <w:pPr>
              <w:jc w:val="center"/>
              <w:rPr>
                <w:rFonts w:ascii="宋体" w:hAnsi="宋体" w:eastAsia="宋体" w:cs="宋体"/>
                <w:color w:val="000000"/>
                <w:sz w:val="24"/>
              </w:rPr>
            </w:pPr>
          </w:p>
        </w:tc>
        <w:tc>
          <w:tcPr>
            <w:tcW w:w="2418" w:type="dxa"/>
            <w:vMerge w:val="continue"/>
            <w:shd w:val="clear" w:color="auto" w:fill="auto"/>
            <w:vAlign w:val="center"/>
          </w:tcPr>
          <w:p w14:paraId="633A7E98">
            <w:pPr>
              <w:jc w:val="center"/>
              <w:rPr>
                <w:rFonts w:ascii="宋体" w:hAnsi="宋体" w:eastAsia="宋体" w:cs="宋体"/>
                <w:color w:val="000000"/>
                <w:sz w:val="22"/>
                <w:szCs w:val="22"/>
              </w:rPr>
            </w:pPr>
          </w:p>
        </w:tc>
        <w:tc>
          <w:tcPr>
            <w:tcW w:w="4350" w:type="dxa"/>
            <w:shd w:val="clear" w:color="auto" w:fill="auto"/>
            <w:noWrap/>
            <w:vAlign w:val="center"/>
          </w:tcPr>
          <w:p w14:paraId="18FDAFD4">
            <w:pPr>
              <w:keepNext w:val="0"/>
              <w:keepLines w:val="0"/>
              <w:widowControl/>
              <w:suppressLineNumbers w:val="0"/>
              <w:jc w:val="center"/>
              <w:textAlignment w:val="center"/>
              <w:rPr>
                <w:rFonts w:ascii="宋体" w:hAnsi="宋体" w:eastAsia="宋体" w:cs="宋体"/>
                <w:color w:val="000000"/>
                <w:sz w:val="22"/>
                <w:szCs w:val="22"/>
              </w:rPr>
            </w:pPr>
            <w:r>
              <w:rPr>
                <w:rFonts w:hint="eastAsia" w:ascii="宋体" w:hAnsi="宋体" w:eastAsia="宋体" w:cs="宋体"/>
                <w:color w:val="000000"/>
                <w:kern w:val="0"/>
                <w:sz w:val="24"/>
                <w:szCs w:val="24"/>
                <w:lang w:val="en-US" w:eastAsia="zh-CN" w:bidi="ar"/>
              </w:rPr>
              <w:t>尿常规</w:t>
            </w:r>
          </w:p>
        </w:tc>
      </w:tr>
      <w:tr w14:paraId="46636F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jc w:val="center"/>
        </w:trPr>
        <w:tc>
          <w:tcPr>
            <w:tcW w:w="1125" w:type="dxa"/>
            <w:vMerge w:val="continue"/>
            <w:shd w:val="clear" w:color="auto" w:fill="auto"/>
            <w:noWrap/>
            <w:vAlign w:val="center"/>
          </w:tcPr>
          <w:p w14:paraId="691EB010">
            <w:pPr>
              <w:jc w:val="center"/>
              <w:rPr>
                <w:rFonts w:ascii="宋体" w:hAnsi="宋体" w:eastAsia="宋体" w:cs="宋体"/>
                <w:color w:val="000000"/>
                <w:sz w:val="24"/>
              </w:rPr>
            </w:pPr>
          </w:p>
        </w:tc>
        <w:tc>
          <w:tcPr>
            <w:tcW w:w="2418" w:type="dxa"/>
            <w:vMerge w:val="continue"/>
            <w:shd w:val="clear" w:color="auto" w:fill="auto"/>
            <w:vAlign w:val="center"/>
          </w:tcPr>
          <w:p w14:paraId="5E2AF045">
            <w:pPr>
              <w:jc w:val="center"/>
              <w:rPr>
                <w:rFonts w:ascii="宋体" w:hAnsi="宋体" w:eastAsia="宋体" w:cs="宋体"/>
                <w:color w:val="000000"/>
                <w:sz w:val="22"/>
                <w:szCs w:val="22"/>
              </w:rPr>
            </w:pPr>
          </w:p>
        </w:tc>
        <w:tc>
          <w:tcPr>
            <w:tcW w:w="4350" w:type="dxa"/>
            <w:shd w:val="clear" w:color="auto" w:fill="auto"/>
            <w:noWrap/>
            <w:vAlign w:val="center"/>
          </w:tcPr>
          <w:p w14:paraId="079713B0">
            <w:pPr>
              <w:keepNext w:val="0"/>
              <w:keepLines w:val="0"/>
              <w:widowControl/>
              <w:suppressLineNumbers w:val="0"/>
              <w:jc w:val="center"/>
              <w:textAlignment w:val="center"/>
              <w:rPr>
                <w:rFonts w:hint="default" w:ascii="宋体" w:hAnsi="宋体" w:eastAsia="宋体" w:cs="宋体"/>
                <w:color w:val="000000"/>
                <w:sz w:val="22"/>
                <w:szCs w:val="22"/>
                <w:lang w:val="en-US" w:eastAsia="zh-CN"/>
              </w:rPr>
            </w:pPr>
            <w:r>
              <w:rPr>
                <w:rFonts w:hint="eastAsia" w:ascii="宋体" w:hAnsi="宋体" w:eastAsia="宋体" w:cs="宋体"/>
                <w:color w:val="000000"/>
                <w:kern w:val="0"/>
                <w:sz w:val="24"/>
                <w:szCs w:val="24"/>
                <w:lang w:val="en-US" w:eastAsia="zh-CN" w:bidi="ar"/>
              </w:rPr>
              <w:t>肝功能(</w:t>
            </w:r>
            <w:r>
              <w:rPr>
                <w:rFonts w:hint="default" w:ascii="宋体" w:hAnsi="宋体" w:eastAsia="宋体" w:cs="宋体"/>
                <w:color w:val="000000"/>
                <w:kern w:val="0"/>
                <w:sz w:val="24"/>
                <w:szCs w:val="24"/>
                <w:lang w:val="en-US" w:eastAsia="zh-CN" w:bidi="ar"/>
              </w:rPr>
              <w:t>4</w:t>
            </w:r>
            <w:r>
              <w:rPr>
                <w:rFonts w:hint="eastAsia" w:ascii="宋体" w:hAnsi="宋体" w:eastAsia="宋体" w:cs="宋体"/>
                <w:color w:val="000000"/>
                <w:kern w:val="0"/>
                <w:sz w:val="24"/>
                <w:szCs w:val="24"/>
                <w:lang w:val="en-US" w:eastAsia="zh-CN" w:bidi="ar"/>
              </w:rPr>
              <w:t>项)</w:t>
            </w:r>
          </w:p>
        </w:tc>
      </w:tr>
      <w:tr w14:paraId="5C0FE6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0" w:hRule="atLeast"/>
          <w:jc w:val="center"/>
        </w:trPr>
        <w:tc>
          <w:tcPr>
            <w:tcW w:w="1125" w:type="dxa"/>
            <w:vMerge w:val="continue"/>
            <w:shd w:val="clear" w:color="auto" w:fill="auto"/>
            <w:noWrap/>
            <w:vAlign w:val="center"/>
          </w:tcPr>
          <w:p w14:paraId="7993C781">
            <w:pPr>
              <w:jc w:val="center"/>
              <w:rPr>
                <w:rFonts w:ascii="宋体" w:hAnsi="宋体" w:eastAsia="宋体" w:cs="宋体"/>
                <w:color w:val="000000"/>
                <w:sz w:val="24"/>
              </w:rPr>
            </w:pPr>
          </w:p>
        </w:tc>
        <w:tc>
          <w:tcPr>
            <w:tcW w:w="2418" w:type="dxa"/>
            <w:vMerge w:val="continue"/>
            <w:shd w:val="clear" w:color="auto" w:fill="auto"/>
            <w:vAlign w:val="center"/>
          </w:tcPr>
          <w:p w14:paraId="4A9E4394">
            <w:pPr>
              <w:jc w:val="center"/>
              <w:rPr>
                <w:rFonts w:ascii="宋体" w:hAnsi="宋体" w:eastAsia="宋体" w:cs="宋体"/>
                <w:color w:val="000000"/>
                <w:sz w:val="22"/>
                <w:szCs w:val="22"/>
              </w:rPr>
            </w:pPr>
          </w:p>
        </w:tc>
        <w:tc>
          <w:tcPr>
            <w:tcW w:w="4350" w:type="dxa"/>
            <w:shd w:val="clear" w:color="auto" w:fill="auto"/>
            <w:noWrap/>
            <w:vAlign w:val="center"/>
          </w:tcPr>
          <w:p w14:paraId="3B147414">
            <w:pPr>
              <w:keepNext w:val="0"/>
              <w:keepLines w:val="0"/>
              <w:widowControl/>
              <w:suppressLineNumbers w:val="0"/>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val="en-US" w:eastAsia="zh-CN" w:bidi="ar"/>
              </w:rPr>
              <w:t>空腹血糖</w:t>
            </w:r>
          </w:p>
        </w:tc>
      </w:tr>
      <w:tr w14:paraId="5964CE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0" w:hRule="atLeast"/>
          <w:jc w:val="center"/>
        </w:trPr>
        <w:tc>
          <w:tcPr>
            <w:tcW w:w="1125" w:type="dxa"/>
            <w:vMerge w:val="continue"/>
            <w:shd w:val="clear" w:color="auto" w:fill="auto"/>
            <w:noWrap/>
            <w:vAlign w:val="center"/>
          </w:tcPr>
          <w:p w14:paraId="28496DAF">
            <w:pPr>
              <w:jc w:val="center"/>
              <w:rPr>
                <w:rFonts w:ascii="宋体" w:hAnsi="宋体" w:eastAsia="宋体" w:cs="宋体"/>
                <w:color w:val="000000"/>
                <w:sz w:val="24"/>
              </w:rPr>
            </w:pPr>
          </w:p>
        </w:tc>
        <w:tc>
          <w:tcPr>
            <w:tcW w:w="2418" w:type="dxa"/>
            <w:vMerge w:val="continue"/>
            <w:shd w:val="clear" w:color="auto" w:fill="auto"/>
            <w:vAlign w:val="center"/>
          </w:tcPr>
          <w:p w14:paraId="63CD30A9">
            <w:pPr>
              <w:jc w:val="center"/>
              <w:rPr>
                <w:rFonts w:ascii="宋体" w:hAnsi="宋体" w:eastAsia="宋体" w:cs="宋体"/>
                <w:color w:val="000000"/>
                <w:sz w:val="22"/>
                <w:szCs w:val="22"/>
              </w:rPr>
            </w:pPr>
          </w:p>
        </w:tc>
        <w:tc>
          <w:tcPr>
            <w:tcW w:w="4350" w:type="dxa"/>
            <w:shd w:val="clear" w:color="auto" w:fill="auto"/>
            <w:noWrap/>
            <w:vAlign w:val="center"/>
          </w:tcPr>
          <w:p w14:paraId="78E84803">
            <w:pPr>
              <w:keepNext w:val="0"/>
              <w:keepLines w:val="0"/>
              <w:widowControl/>
              <w:suppressLineNumbers w:val="0"/>
              <w:jc w:val="center"/>
              <w:textAlignment w:val="center"/>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心电图</w:t>
            </w:r>
          </w:p>
        </w:tc>
      </w:tr>
      <w:tr w14:paraId="56AA86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0" w:hRule="atLeast"/>
          <w:jc w:val="center"/>
        </w:trPr>
        <w:tc>
          <w:tcPr>
            <w:tcW w:w="1125" w:type="dxa"/>
            <w:vMerge w:val="continue"/>
            <w:shd w:val="clear" w:color="auto" w:fill="auto"/>
            <w:noWrap/>
            <w:vAlign w:val="center"/>
          </w:tcPr>
          <w:p w14:paraId="4D572F58">
            <w:pPr>
              <w:jc w:val="center"/>
              <w:rPr>
                <w:rFonts w:ascii="宋体" w:hAnsi="宋体" w:eastAsia="宋体" w:cs="宋体"/>
                <w:color w:val="000000"/>
                <w:sz w:val="24"/>
              </w:rPr>
            </w:pPr>
          </w:p>
        </w:tc>
        <w:tc>
          <w:tcPr>
            <w:tcW w:w="2418" w:type="dxa"/>
            <w:vMerge w:val="continue"/>
            <w:shd w:val="clear" w:color="auto" w:fill="auto"/>
            <w:vAlign w:val="center"/>
          </w:tcPr>
          <w:p w14:paraId="1C3735C2">
            <w:pPr>
              <w:jc w:val="center"/>
              <w:rPr>
                <w:rFonts w:ascii="宋体" w:hAnsi="宋体" w:eastAsia="宋体" w:cs="宋体"/>
                <w:color w:val="000000"/>
                <w:sz w:val="22"/>
                <w:szCs w:val="22"/>
              </w:rPr>
            </w:pPr>
          </w:p>
        </w:tc>
        <w:tc>
          <w:tcPr>
            <w:tcW w:w="4350" w:type="dxa"/>
            <w:shd w:val="clear" w:color="auto" w:fill="auto"/>
            <w:noWrap/>
            <w:vAlign w:val="center"/>
          </w:tcPr>
          <w:p w14:paraId="193BC6CD">
            <w:pPr>
              <w:keepNext w:val="0"/>
              <w:keepLines w:val="0"/>
              <w:widowControl/>
              <w:suppressLineNumbers w:val="0"/>
              <w:jc w:val="center"/>
              <w:textAlignment w:val="center"/>
              <w:rPr>
                <w:rFonts w:hint="default"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肾功能(3项)</w:t>
            </w:r>
          </w:p>
        </w:tc>
      </w:tr>
      <w:tr w14:paraId="085D06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0" w:hRule="atLeast"/>
          <w:jc w:val="center"/>
        </w:trPr>
        <w:tc>
          <w:tcPr>
            <w:tcW w:w="1125" w:type="dxa"/>
            <w:vMerge w:val="continue"/>
            <w:shd w:val="clear" w:color="auto" w:fill="auto"/>
            <w:noWrap/>
            <w:vAlign w:val="center"/>
          </w:tcPr>
          <w:p w14:paraId="0B3058DC">
            <w:pPr>
              <w:jc w:val="center"/>
              <w:rPr>
                <w:rFonts w:ascii="宋体" w:hAnsi="宋体" w:eastAsia="宋体" w:cs="宋体"/>
                <w:color w:val="000000"/>
                <w:sz w:val="24"/>
              </w:rPr>
            </w:pPr>
          </w:p>
        </w:tc>
        <w:tc>
          <w:tcPr>
            <w:tcW w:w="2418" w:type="dxa"/>
            <w:vMerge w:val="continue"/>
            <w:shd w:val="clear" w:color="auto" w:fill="auto"/>
            <w:vAlign w:val="center"/>
          </w:tcPr>
          <w:p w14:paraId="2975974E">
            <w:pPr>
              <w:jc w:val="center"/>
              <w:rPr>
                <w:rFonts w:ascii="宋体" w:hAnsi="宋体" w:eastAsia="宋体" w:cs="宋体"/>
                <w:color w:val="000000"/>
                <w:sz w:val="22"/>
                <w:szCs w:val="22"/>
              </w:rPr>
            </w:pPr>
          </w:p>
        </w:tc>
        <w:tc>
          <w:tcPr>
            <w:tcW w:w="4350" w:type="dxa"/>
            <w:shd w:val="clear" w:color="auto" w:fill="auto"/>
            <w:noWrap/>
            <w:vAlign w:val="center"/>
          </w:tcPr>
          <w:p w14:paraId="67BB3CE2">
            <w:pPr>
              <w:keepNext w:val="0"/>
              <w:keepLines w:val="0"/>
              <w:widowControl/>
              <w:suppressLineNumbers w:val="0"/>
              <w:jc w:val="center"/>
              <w:textAlignment w:val="center"/>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皮肤科</w:t>
            </w:r>
          </w:p>
        </w:tc>
      </w:tr>
      <w:tr w14:paraId="5E2DAA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0" w:hRule="atLeast"/>
          <w:jc w:val="center"/>
        </w:trPr>
        <w:tc>
          <w:tcPr>
            <w:tcW w:w="1125" w:type="dxa"/>
            <w:vMerge w:val="continue"/>
            <w:shd w:val="clear" w:color="auto" w:fill="auto"/>
            <w:noWrap/>
            <w:vAlign w:val="center"/>
          </w:tcPr>
          <w:p w14:paraId="3984688E">
            <w:pPr>
              <w:jc w:val="center"/>
              <w:rPr>
                <w:rFonts w:ascii="宋体" w:hAnsi="宋体" w:eastAsia="宋体" w:cs="宋体"/>
                <w:color w:val="000000"/>
                <w:sz w:val="24"/>
              </w:rPr>
            </w:pPr>
          </w:p>
        </w:tc>
        <w:tc>
          <w:tcPr>
            <w:tcW w:w="2418" w:type="dxa"/>
            <w:vMerge w:val="continue"/>
            <w:shd w:val="clear" w:color="auto" w:fill="auto"/>
            <w:vAlign w:val="center"/>
          </w:tcPr>
          <w:p w14:paraId="09A41CB0">
            <w:pPr>
              <w:jc w:val="center"/>
              <w:rPr>
                <w:rFonts w:ascii="宋体" w:hAnsi="宋体" w:eastAsia="宋体" w:cs="宋体"/>
                <w:color w:val="000000"/>
                <w:sz w:val="22"/>
                <w:szCs w:val="22"/>
              </w:rPr>
            </w:pPr>
          </w:p>
        </w:tc>
        <w:tc>
          <w:tcPr>
            <w:tcW w:w="4350" w:type="dxa"/>
            <w:shd w:val="clear" w:color="auto" w:fill="auto"/>
            <w:noWrap/>
            <w:vAlign w:val="center"/>
          </w:tcPr>
          <w:p w14:paraId="3D03530F">
            <w:pPr>
              <w:keepNext w:val="0"/>
              <w:keepLines w:val="0"/>
              <w:widowControl/>
              <w:suppressLineNumbers w:val="0"/>
              <w:jc w:val="center"/>
              <w:textAlignment w:val="center"/>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肝肾B超</w:t>
            </w:r>
          </w:p>
        </w:tc>
      </w:tr>
      <w:tr w14:paraId="542C10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0" w:hRule="atLeast"/>
          <w:jc w:val="center"/>
        </w:trPr>
        <w:tc>
          <w:tcPr>
            <w:tcW w:w="1125" w:type="dxa"/>
            <w:vMerge w:val="continue"/>
            <w:shd w:val="clear" w:color="auto" w:fill="auto"/>
            <w:noWrap/>
            <w:vAlign w:val="center"/>
          </w:tcPr>
          <w:p w14:paraId="4B6D8F7D">
            <w:pPr>
              <w:jc w:val="center"/>
              <w:rPr>
                <w:rFonts w:ascii="宋体" w:hAnsi="宋体" w:eastAsia="宋体" w:cs="宋体"/>
                <w:color w:val="000000"/>
                <w:sz w:val="24"/>
              </w:rPr>
            </w:pPr>
          </w:p>
        </w:tc>
        <w:tc>
          <w:tcPr>
            <w:tcW w:w="2418" w:type="dxa"/>
            <w:vMerge w:val="continue"/>
            <w:shd w:val="clear" w:color="auto" w:fill="auto"/>
            <w:vAlign w:val="center"/>
          </w:tcPr>
          <w:p w14:paraId="07E5D151">
            <w:pPr>
              <w:jc w:val="center"/>
              <w:rPr>
                <w:rFonts w:ascii="宋体" w:hAnsi="宋体" w:eastAsia="宋体" w:cs="宋体"/>
                <w:color w:val="000000"/>
                <w:sz w:val="22"/>
                <w:szCs w:val="22"/>
              </w:rPr>
            </w:pPr>
          </w:p>
        </w:tc>
        <w:tc>
          <w:tcPr>
            <w:tcW w:w="4350" w:type="dxa"/>
            <w:shd w:val="clear" w:color="auto" w:fill="auto"/>
            <w:noWrap/>
            <w:vAlign w:val="center"/>
          </w:tcPr>
          <w:p w14:paraId="60FC8A3C">
            <w:pPr>
              <w:keepNext w:val="0"/>
              <w:keepLines w:val="0"/>
              <w:widowControl/>
              <w:suppressLineNumbers w:val="0"/>
              <w:jc w:val="center"/>
              <w:textAlignment w:val="center"/>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血清游离甲状腺素(FT4)</w:t>
            </w:r>
          </w:p>
        </w:tc>
      </w:tr>
      <w:tr w14:paraId="2CC4FE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0" w:hRule="atLeast"/>
          <w:jc w:val="center"/>
        </w:trPr>
        <w:tc>
          <w:tcPr>
            <w:tcW w:w="1125" w:type="dxa"/>
            <w:vMerge w:val="continue"/>
            <w:shd w:val="clear" w:color="auto" w:fill="auto"/>
            <w:noWrap/>
            <w:vAlign w:val="center"/>
          </w:tcPr>
          <w:p w14:paraId="43200AA6">
            <w:pPr>
              <w:jc w:val="center"/>
              <w:rPr>
                <w:rFonts w:ascii="宋体" w:hAnsi="宋体" w:eastAsia="宋体" w:cs="宋体"/>
                <w:color w:val="000000"/>
                <w:sz w:val="24"/>
              </w:rPr>
            </w:pPr>
          </w:p>
        </w:tc>
        <w:tc>
          <w:tcPr>
            <w:tcW w:w="2418" w:type="dxa"/>
            <w:vMerge w:val="continue"/>
            <w:shd w:val="clear" w:color="auto" w:fill="auto"/>
            <w:vAlign w:val="center"/>
          </w:tcPr>
          <w:p w14:paraId="41C29C0C">
            <w:pPr>
              <w:jc w:val="center"/>
              <w:rPr>
                <w:rFonts w:ascii="宋体" w:hAnsi="宋体" w:eastAsia="宋体" w:cs="宋体"/>
                <w:color w:val="000000"/>
                <w:sz w:val="22"/>
                <w:szCs w:val="22"/>
              </w:rPr>
            </w:pPr>
          </w:p>
        </w:tc>
        <w:tc>
          <w:tcPr>
            <w:tcW w:w="4350" w:type="dxa"/>
            <w:shd w:val="clear" w:color="auto" w:fill="auto"/>
            <w:noWrap/>
            <w:vAlign w:val="center"/>
          </w:tcPr>
          <w:p w14:paraId="4FEAB9E5">
            <w:pPr>
              <w:keepNext w:val="0"/>
              <w:keepLines w:val="0"/>
              <w:widowControl/>
              <w:suppressLineNumbers w:val="0"/>
              <w:jc w:val="center"/>
              <w:textAlignment w:val="center"/>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血清游离三碘甲状原氨酸(FT3)</w:t>
            </w:r>
          </w:p>
        </w:tc>
      </w:tr>
      <w:tr w14:paraId="562285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0" w:hRule="atLeast"/>
          <w:jc w:val="center"/>
        </w:trPr>
        <w:tc>
          <w:tcPr>
            <w:tcW w:w="1125" w:type="dxa"/>
            <w:vMerge w:val="continue"/>
            <w:shd w:val="clear" w:color="auto" w:fill="auto"/>
            <w:noWrap/>
            <w:vAlign w:val="center"/>
          </w:tcPr>
          <w:p w14:paraId="47DF192A">
            <w:pPr>
              <w:jc w:val="center"/>
              <w:rPr>
                <w:rFonts w:ascii="宋体" w:hAnsi="宋体" w:eastAsia="宋体" w:cs="宋体"/>
                <w:color w:val="000000"/>
                <w:sz w:val="24"/>
              </w:rPr>
            </w:pPr>
          </w:p>
        </w:tc>
        <w:tc>
          <w:tcPr>
            <w:tcW w:w="2418" w:type="dxa"/>
            <w:vMerge w:val="continue"/>
            <w:shd w:val="clear" w:color="auto" w:fill="auto"/>
            <w:vAlign w:val="center"/>
          </w:tcPr>
          <w:p w14:paraId="6040D65B">
            <w:pPr>
              <w:jc w:val="center"/>
              <w:rPr>
                <w:rFonts w:ascii="宋体" w:hAnsi="宋体" w:eastAsia="宋体" w:cs="宋体"/>
                <w:color w:val="000000"/>
                <w:sz w:val="22"/>
                <w:szCs w:val="22"/>
              </w:rPr>
            </w:pPr>
          </w:p>
        </w:tc>
        <w:tc>
          <w:tcPr>
            <w:tcW w:w="4350" w:type="dxa"/>
            <w:shd w:val="clear" w:color="auto" w:fill="auto"/>
            <w:noWrap/>
            <w:vAlign w:val="center"/>
          </w:tcPr>
          <w:p w14:paraId="719D5917">
            <w:pPr>
              <w:keepNext w:val="0"/>
              <w:keepLines w:val="0"/>
              <w:widowControl/>
              <w:suppressLineNumbers w:val="0"/>
              <w:jc w:val="center"/>
              <w:textAlignment w:val="center"/>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促甲状腺激素（TSH）</w:t>
            </w:r>
          </w:p>
        </w:tc>
      </w:tr>
    </w:tbl>
    <w:p w14:paraId="78C21327">
      <w:pPr>
        <w:widowControl/>
        <w:numPr>
          <w:ilvl w:val="0"/>
          <w:numId w:val="3"/>
        </w:numPr>
        <w:spacing w:line="540" w:lineRule="exact"/>
        <w:jc w:val="left"/>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服务地点、时间及相关要求：根据招标人及其所属分公司提供的场地及时间进行检查，分布在合肥市区及县区。</w:t>
      </w:r>
      <w:r>
        <w:rPr>
          <w:rFonts w:hint="eastAsia" w:ascii="仿宋_GB2312" w:hAnsi="仿宋_GB2312" w:eastAsia="仿宋_GB2312" w:cs="仿宋_GB2312"/>
          <w:color w:val="000000"/>
          <w:kern w:val="0"/>
          <w:sz w:val="28"/>
          <w:szCs w:val="28"/>
          <w:highlight w:val="none"/>
          <w:lang w:bidi="ar"/>
        </w:rPr>
        <w:t>中标人不得将不同区县的体检任务分包给其他机构，所有外检服务须由乙方自有医护人员和设备完成。</w:t>
      </w:r>
      <w:r>
        <w:rPr>
          <w:rFonts w:hint="eastAsia" w:ascii="仿宋_GB2312" w:hAnsi="仿宋_GB2312" w:eastAsia="仿宋_GB2312" w:cs="仿宋_GB2312"/>
          <w:color w:val="000000"/>
          <w:kern w:val="0"/>
          <w:sz w:val="28"/>
          <w:szCs w:val="28"/>
          <w:highlight w:val="yellow"/>
          <w:lang w:val="en-US" w:eastAsia="zh-CN" w:bidi="ar"/>
        </w:rPr>
        <w:br w:type="textWrapping"/>
      </w:r>
      <w:r>
        <w:rPr>
          <w:rFonts w:hint="eastAsia" w:ascii="仿宋_GB2312" w:hAnsi="仿宋_GB2312" w:eastAsia="仿宋_GB2312" w:cs="仿宋_GB2312"/>
          <w:color w:val="000000"/>
          <w:kern w:val="0"/>
          <w:sz w:val="28"/>
          <w:szCs w:val="28"/>
          <w:highlight w:val="none"/>
          <w:lang w:val="en-US" w:eastAsia="zh-CN" w:bidi="ar"/>
        </w:rPr>
        <w:t>3.服务需求：</w:t>
      </w:r>
    </w:p>
    <w:p w14:paraId="025D35AE">
      <w:pPr>
        <w:widowControl/>
        <w:numPr>
          <w:ilvl w:val="0"/>
          <w:numId w:val="0"/>
        </w:numPr>
        <w:spacing w:line="540" w:lineRule="exact"/>
        <w:jc w:val="left"/>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(1)投标人根据招标人提供的针对本项目实际情况，制定具体的体检工作计划安排及体检流程和现场引导方案。</w:t>
      </w:r>
    </w:p>
    <w:p w14:paraId="0016A351">
      <w:pPr>
        <w:widowControl/>
        <w:spacing w:line="540" w:lineRule="exact"/>
        <w:jc w:val="left"/>
        <w:rPr>
          <w:rFonts w:hint="eastAsia"/>
          <w:lang w:val="en-US" w:eastAsia="zh-CN"/>
        </w:rPr>
      </w:pPr>
      <w:r>
        <w:rPr>
          <w:rFonts w:hint="eastAsia" w:ascii="仿宋_GB2312" w:hAnsi="仿宋_GB2312" w:eastAsia="仿宋_GB2312" w:cs="仿宋_GB2312"/>
          <w:color w:val="000000"/>
          <w:kern w:val="0"/>
          <w:sz w:val="28"/>
          <w:szCs w:val="28"/>
          <w:highlight w:val="none"/>
          <w:lang w:val="en-US" w:eastAsia="zh-CN" w:bidi="ar"/>
        </w:rPr>
        <w:t>(2)针对本项目实际情况，制定具体的体检质量保证措施，根据招标文件要求及投标人提供的体检质量保证措施。</w:t>
      </w:r>
      <w:r>
        <w:rPr>
          <w:rFonts w:hint="eastAsia" w:ascii="仿宋_GB2312" w:hAnsi="仿宋_GB2312" w:eastAsia="仿宋_GB2312" w:cs="仿宋_GB2312"/>
          <w:color w:val="000000"/>
          <w:kern w:val="0"/>
          <w:sz w:val="28"/>
          <w:szCs w:val="28"/>
          <w:highlight w:val="none"/>
          <w:lang w:val="en-US" w:eastAsia="zh-CN" w:bidi="ar"/>
        </w:rPr>
        <w:br w:type="textWrapping"/>
      </w:r>
      <w:r>
        <w:rPr>
          <w:rFonts w:hint="eastAsia" w:ascii="仿宋_GB2312" w:hAnsi="仿宋_GB2312" w:eastAsia="仿宋_GB2312" w:cs="仿宋_GB2312"/>
          <w:color w:val="000000"/>
          <w:kern w:val="0"/>
          <w:sz w:val="28"/>
          <w:szCs w:val="28"/>
          <w:highlight w:val="none"/>
          <w:lang w:val="en-US" w:eastAsia="zh-CN" w:bidi="ar"/>
        </w:rPr>
        <w:t>(3)体检方案中有涉及对职工的体检项目分析介绍详细，体检结果报告送达及时性，以及阳性体征回访、解答、跟踪服务、体检后相关的重大疾病隐患提醒、健康档案管理、报告解读等增值保险服务情况。</w:t>
      </w:r>
      <w:r>
        <w:rPr>
          <w:rFonts w:hint="eastAsia" w:ascii="仿宋_GB2312" w:hAnsi="仿宋_GB2312" w:eastAsia="仿宋_GB2312" w:cs="仿宋_GB2312"/>
          <w:color w:val="000000"/>
          <w:kern w:val="0"/>
          <w:sz w:val="28"/>
          <w:szCs w:val="28"/>
          <w:highlight w:val="none"/>
          <w:lang w:val="en-US" w:eastAsia="zh-CN" w:bidi="ar"/>
        </w:rPr>
        <w:br w:type="textWrapping"/>
      </w:r>
      <w:r>
        <w:rPr>
          <w:rFonts w:hint="eastAsia" w:ascii="仿宋_GB2312" w:hAnsi="仿宋_GB2312" w:eastAsia="仿宋_GB2312" w:cs="仿宋_GB2312"/>
          <w:color w:val="000000"/>
          <w:kern w:val="0"/>
          <w:sz w:val="28"/>
          <w:szCs w:val="28"/>
          <w:highlight w:val="none"/>
          <w:lang w:val="en-US" w:eastAsia="zh-CN" w:bidi="ar"/>
        </w:rPr>
        <w:t>(4)中标人在全部员工检查结束后，向招标人提供职业健康检查总结报告及员工检查报告（应详实准确，包括具体检查项目、结果及相关建议、疾病筛查、异常情况等）</w:t>
      </w:r>
    </w:p>
    <w:p w14:paraId="35418890">
      <w:pPr>
        <w:keepNext w:val="0"/>
        <w:keepLines w:val="0"/>
        <w:pageBreakBefore w:val="0"/>
        <w:widowControl/>
        <w:kinsoku/>
        <w:wordWrap/>
        <w:overflowPunct/>
        <w:topLinePunct w:val="0"/>
        <w:autoSpaceDE/>
        <w:autoSpaceDN/>
        <w:bidi w:val="0"/>
        <w:adjustRightInd/>
        <w:snapToGrid/>
        <w:spacing w:line="540" w:lineRule="exact"/>
        <w:ind w:left="0" w:leftChars="0" w:right="0"/>
        <w:jc w:val="left"/>
        <w:textAlignment w:val="auto"/>
        <w:rPr>
          <w:rFonts w:ascii="仿宋_GB2312" w:hAnsi="宋体" w:eastAsia="仿宋_GB2312" w:cs="仿宋_GB2312"/>
          <w:b/>
          <w:bCs/>
          <w:color w:val="000000"/>
          <w:kern w:val="0"/>
          <w:sz w:val="28"/>
          <w:szCs w:val="28"/>
          <w:highlight w:val="none"/>
          <w:lang w:bidi="ar"/>
        </w:rPr>
      </w:pPr>
      <w:r>
        <w:rPr>
          <w:rFonts w:hint="eastAsia" w:ascii="仿宋_GB2312" w:hAnsi="宋体" w:eastAsia="仿宋_GB2312" w:cs="仿宋_GB2312"/>
          <w:b/>
          <w:bCs/>
          <w:color w:val="000000"/>
          <w:kern w:val="0"/>
          <w:sz w:val="28"/>
          <w:szCs w:val="28"/>
          <w:highlight w:val="none"/>
          <w:lang w:val="en-US" w:eastAsia="zh-CN" w:bidi="ar"/>
        </w:rPr>
        <w:t>六</w:t>
      </w:r>
      <w:r>
        <w:rPr>
          <w:rFonts w:hint="eastAsia" w:ascii="仿宋_GB2312" w:hAnsi="宋体" w:eastAsia="仿宋_GB2312" w:cs="仿宋_GB2312"/>
          <w:b/>
          <w:bCs/>
          <w:color w:val="000000"/>
          <w:kern w:val="0"/>
          <w:sz w:val="28"/>
          <w:szCs w:val="28"/>
          <w:highlight w:val="none"/>
          <w:lang w:bidi="ar"/>
        </w:rPr>
        <w:t>、评审方法和</w:t>
      </w:r>
      <w:r>
        <w:rPr>
          <w:rFonts w:hint="eastAsia" w:ascii="仿宋_GB2312" w:hAnsi="宋体" w:eastAsia="仿宋_GB2312" w:cs="仿宋_GB2312"/>
          <w:b/>
          <w:bCs/>
          <w:color w:val="000000"/>
          <w:kern w:val="0"/>
          <w:sz w:val="28"/>
          <w:szCs w:val="28"/>
          <w:highlight w:val="none"/>
          <w:lang w:val="en-US" w:eastAsia="zh-CN" w:bidi="ar"/>
        </w:rPr>
        <w:t>流</w:t>
      </w:r>
      <w:r>
        <w:rPr>
          <w:rFonts w:hint="eastAsia" w:ascii="仿宋_GB2312" w:hAnsi="宋体" w:eastAsia="仿宋_GB2312" w:cs="仿宋_GB2312"/>
          <w:b/>
          <w:bCs/>
          <w:color w:val="000000"/>
          <w:kern w:val="0"/>
          <w:sz w:val="28"/>
          <w:szCs w:val="28"/>
          <w:highlight w:val="none"/>
          <w:lang w:bidi="ar"/>
        </w:rPr>
        <w:t>标</w:t>
      </w:r>
    </w:p>
    <w:p w14:paraId="0AE9B157">
      <w:pPr>
        <w:keepNext w:val="0"/>
        <w:keepLines w:val="0"/>
        <w:pageBreakBefore w:val="0"/>
        <w:kinsoku/>
        <w:wordWrap/>
        <w:overflowPunct/>
        <w:topLinePunct w:val="0"/>
        <w:autoSpaceDE/>
        <w:autoSpaceDN/>
        <w:bidi w:val="0"/>
        <w:adjustRightInd/>
        <w:snapToGrid/>
        <w:spacing w:line="540" w:lineRule="exact"/>
        <w:ind w:left="0" w:leftChars="0" w:right="0"/>
        <w:textAlignment w:val="auto"/>
        <w:rPr>
          <w:rFonts w:hint="eastAsia" w:ascii="仿宋_GB2312" w:eastAsia="仿宋_GB2312"/>
          <w:sz w:val="28"/>
          <w:szCs w:val="28"/>
          <w:highlight w:val="none"/>
        </w:rPr>
      </w:pPr>
      <w:r>
        <w:rPr>
          <w:rFonts w:hint="eastAsia" w:ascii="仿宋_GB2312" w:eastAsia="仿宋_GB2312"/>
          <w:sz w:val="28"/>
          <w:szCs w:val="28"/>
          <w:highlight w:val="none"/>
          <w:lang w:val="en-US" w:eastAsia="zh-CN"/>
        </w:rPr>
        <w:t>1.</w:t>
      </w:r>
      <w:r>
        <w:rPr>
          <w:rFonts w:hint="eastAsia" w:ascii="仿宋_GB2312" w:eastAsia="仿宋_GB2312"/>
          <w:sz w:val="28"/>
          <w:szCs w:val="28"/>
          <w:highlight w:val="none"/>
        </w:rPr>
        <w:t>评审方式：本次询价活动将采用本项目采用最</w:t>
      </w:r>
      <w:r>
        <w:rPr>
          <w:rFonts w:hint="eastAsia" w:ascii="仿宋_GB2312" w:eastAsia="仿宋_GB2312"/>
          <w:sz w:val="28"/>
          <w:szCs w:val="28"/>
          <w:highlight w:val="none"/>
          <w:lang w:val="en-US" w:eastAsia="zh-CN"/>
        </w:rPr>
        <w:t>低</w:t>
      </w:r>
      <w:r>
        <w:rPr>
          <w:rFonts w:hint="eastAsia" w:ascii="仿宋_GB2312" w:eastAsia="仿宋_GB2312"/>
          <w:sz w:val="28"/>
          <w:szCs w:val="28"/>
          <w:highlight w:val="none"/>
        </w:rPr>
        <w:t>价</w:t>
      </w:r>
      <w:r>
        <w:rPr>
          <w:rFonts w:hint="eastAsia" w:ascii="仿宋_GB2312" w:eastAsia="仿宋_GB2312"/>
          <w:sz w:val="28"/>
          <w:szCs w:val="28"/>
          <w:highlight w:val="none"/>
          <w:lang w:val="en-US" w:eastAsia="zh-CN"/>
        </w:rPr>
        <w:t>成交</w:t>
      </w:r>
      <w:r>
        <w:rPr>
          <w:rFonts w:hint="eastAsia" w:ascii="仿宋_GB2312" w:eastAsia="仿宋_GB2312"/>
          <w:sz w:val="28"/>
          <w:szCs w:val="28"/>
          <w:highlight w:val="none"/>
        </w:rPr>
        <w:t>方式</w:t>
      </w:r>
      <w:r>
        <w:rPr>
          <w:rFonts w:hint="eastAsia" w:ascii="仿宋_GB2312" w:eastAsia="仿宋_GB2312"/>
          <w:sz w:val="28"/>
          <w:szCs w:val="28"/>
          <w:highlight w:val="none"/>
          <w:lang w:eastAsia="zh-CN"/>
        </w:rPr>
        <w:t>。</w:t>
      </w:r>
      <w:r>
        <w:rPr>
          <w:rFonts w:hint="eastAsia" w:ascii="仿宋_GB2312" w:eastAsia="仿宋_GB2312"/>
          <w:sz w:val="28"/>
          <w:szCs w:val="28"/>
          <w:highlight w:val="none"/>
        </w:rPr>
        <w:t>资格符合性审查通过后，按最低价中标原则确定成交单位；报价相同则现场抽签确定顺序。</w:t>
      </w:r>
    </w:p>
    <w:p w14:paraId="6C6CF68E">
      <w:pPr>
        <w:pStyle w:val="9"/>
        <w:keepNext w:val="0"/>
        <w:keepLines w:val="0"/>
        <w:pageBreakBefore w:val="0"/>
        <w:widowControl/>
        <w:kinsoku/>
        <w:wordWrap/>
        <w:overflowPunct/>
        <w:topLinePunct w:val="0"/>
        <w:autoSpaceDE/>
        <w:autoSpaceDN/>
        <w:bidi w:val="0"/>
        <w:adjustRightInd/>
        <w:snapToGrid/>
        <w:spacing w:beforeAutospacing="0" w:afterAutospacing="0" w:line="592" w:lineRule="exact"/>
        <w:jc w:val="both"/>
        <w:textAlignment w:val="auto"/>
        <w:rPr>
          <w:rFonts w:hint="eastAsia" w:ascii="仿宋_GB2312" w:eastAsia="仿宋_GB2312"/>
          <w:sz w:val="28"/>
          <w:szCs w:val="28"/>
          <w:highlight w:val="none"/>
        </w:rPr>
      </w:pPr>
      <w:r>
        <w:rPr>
          <w:rFonts w:hint="eastAsia" w:ascii="仿宋_GB2312" w:eastAsia="仿宋_GB2312"/>
          <w:sz w:val="28"/>
          <w:szCs w:val="28"/>
          <w:highlight w:val="none"/>
        </w:rPr>
        <w:t>资格审查必过项：</w:t>
      </w:r>
    </w:p>
    <w:p w14:paraId="41D067E8">
      <w:pPr>
        <w:pStyle w:val="9"/>
        <w:keepNext w:val="0"/>
        <w:keepLines w:val="0"/>
        <w:pageBreakBefore w:val="0"/>
        <w:widowControl/>
        <w:kinsoku/>
        <w:wordWrap/>
        <w:overflowPunct/>
        <w:topLinePunct w:val="0"/>
        <w:autoSpaceDE/>
        <w:autoSpaceDN/>
        <w:bidi w:val="0"/>
        <w:adjustRightInd/>
        <w:snapToGrid/>
        <w:spacing w:beforeAutospacing="0" w:afterAutospacing="0" w:line="592" w:lineRule="exact"/>
        <w:jc w:val="both"/>
        <w:textAlignment w:val="auto"/>
        <w:rPr>
          <w:rFonts w:hint="eastAsia" w:ascii="仿宋_GB2312" w:eastAsia="仿宋_GB2312"/>
          <w:sz w:val="28"/>
          <w:szCs w:val="28"/>
          <w:highlight w:val="none"/>
        </w:rPr>
      </w:pPr>
    </w:p>
    <w:p w14:paraId="2D60B842">
      <w:pPr>
        <w:pStyle w:val="9"/>
        <w:keepNext w:val="0"/>
        <w:keepLines w:val="0"/>
        <w:pageBreakBefore w:val="0"/>
        <w:widowControl/>
        <w:kinsoku/>
        <w:wordWrap/>
        <w:overflowPunct/>
        <w:topLinePunct w:val="0"/>
        <w:autoSpaceDE/>
        <w:autoSpaceDN/>
        <w:bidi w:val="0"/>
        <w:adjustRightInd/>
        <w:snapToGrid/>
        <w:spacing w:beforeAutospacing="0" w:afterAutospacing="0" w:line="592" w:lineRule="exact"/>
        <w:jc w:val="both"/>
        <w:textAlignment w:val="auto"/>
        <w:rPr>
          <w:rFonts w:hint="eastAsia" w:ascii="仿宋_GB2312" w:eastAsia="仿宋_GB2312"/>
          <w:sz w:val="28"/>
          <w:szCs w:val="28"/>
          <w:highlight w:val="none"/>
        </w:rPr>
      </w:pPr>
    </w:p>
    <w:tbl>
      <w:tblPr>
        <w:tblStyle w:val="10"/>
        <w:tblpPr w:leftFromText="180" w:rightFromText="180" w:vertAnchor="text" w:horzAnchor="page" w:tblpX="653" w:tblpY="654"/>
        <w:tblOverlap w:val="never"/>
        <w:tblW w:w="1085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84"/>
        <w:gridCol w:w="2000"/>
        <w:gridCol w:w="2533"/>
        <w:gridCol w:w="4800"/>
        <w:gridCol w:w="833"/>
      </w:tblGrid>
      <w:tr w14:paraId="05E4B8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40" w:hRule="atLeast"/>
        </w:trPr>
        <w:tc>
          <w:tcPr>
            <w:tcW w:w="10850" w:type="dxa"/>
            <w:gridSpan w:val="5"/>
            <w:tcBorders>
              <w:bottom w:val="single" w:color="auto" w:sz="4" w:space="0"/>
            </w:tcBorders>
            <w:noWrap w:val="0"/>
            <w:vAlign w:val="center"/>
          </w:tcPr>
          <w:p w14:paraId="110B93F2">
            <w:pPr>
              <w:pStyle w:val="9"/>
              <w:keepNext w:val="0"/>
              <w:keepLines w:val="0"/>
              <w:pageBreakBefore w:val="0"/>
              <w:widowControl/>
              <w:kinsoku/>
              <w:wordWrap/>
              <w:overflowPunct/>
              <w:topLinePunct w:val="0"/>
              <w:autoSpaceDE/>
              <w:autoSpaceDN/>
              <w:bidi w:val="0"/>
              <w:adjustRightInd/>
              <w:snapToGrid/>
              <w:spacing w:beforeAutospacing="0" w:afterAutospacing="0" w:line="592" w:lineRule="exact"/>
              <w:jc w:val="center"/>
              <w:textAlignment w:val="auto"/>
              <w:rPr>
                <w:rFonts w:hint="eastAsia" w:ascii="仿宋" w:hAnsi="仿宋" w:eastAsia="仿宋" w:cs="仿宋"/>
                <w:b/>
                <w:bCs/>
                <w:color w:val="000000"/>
                <w:sz w:val="24"/>
                <w:szCs w:val="24"/>
                <w:highlight w:val="none"/>
                <w:lang w:val="en-US" w:eastAsia="zh-CN"/>
              </w:rPr>
            </w:pPr>
            <w:r>
              <w:rPr>
                <w:rFonts w:hint="eastAsia" w:ascii="仿宋_GB2312" w:hAnsi="仿宋_GB2312" w:eastAsia="仿宋_GB2312" w:cs="仿宋_GB2312"/>
                <w:b/>
                <w:sz w:val="32"/>
                <w:szCs w:val="32"/>
                <w:highlight w:val="none"/>
                <w:lang w:bidi="ar"/>
              </w:rPr>
              <w:t>资格审查评审表</w:t>
            </w:r>
          </w:p>
        </w:tc>
      </w:tr>
      <w:tr w14:paraId="3464BB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23" w:hRule="atLeast"/>
        </w:trPr>
        <w:tc>
          <w:tcPr>
            <w:tcW w:w="684" w:type="dxa"/>
            <w:tcBorders>
              <w:bottom w:val="single" w:color="auto" w:sz="4" w:space="0"/>
            </w:tcBorders>
            <w:noWrap w:val="0"/>
            <w:vAlign w:val="center"/>
          </w:tcPr>
          <w:p w14:paraId="515185C2">
            <w:pPr>
              <w:adjustRightInd w:val="0"/>
              <w:snapToGrid w:val="0"/>
              <w:spacing w:line="400" w:lineRule="exact"/>
              <w:ind w:right="-10" w:rightChars="0"/>
              <w:jc w:val="center"/>
              <w:rPr>
                <w:rFonts w:hint="eastAsia" w:ascii="仿宋" w:hAnsi="仿宋" w:eastAsia="仿宋" w:cs="仿宋"/>
                <w:color w:val="000000"/>
                <w:sz w:val="24"/>
                <w:szCs w:val="24"/>
                <w:highlight w:val="none"/>
              </w:rPr>
            </w:pPr>
            <w:r>
              <w:rPr>
                <w:rFonts w:hint="eastAsia" w:ascii="仿宋" w:hAnsi="仿宋" w:eastAsia="仿宋" w:cs="仿宋"/>
                <w:b/>
                <w:bCs/>
                <w:color w:val="000000"/>
                <w:sz w:val="24"/>
                <w:szCs w:val="24"/>
                <w:highlight w:val="none"/>
              </w:rPr>
              <w:t>序号</w:t>
            </w:r>
          </w:p>
        </w:tc>
        <w:tc>
          <w:tcPr>
            <w:tcW w:w="2000" w:type="dxa"/>
            <w:tcBorders>
              <w:bottom w:val="single" w:color="auto" w:sz="4" w:space="0"/>
            </w:tcBorders>
            <w:noWrap w:val="0"/>
            <w:vAlign w:val="center"/>
          </w:tcPr>
          <w:p w14:paraId="601389F4">
            <w:pPr>
              <w:adjustRightInd w:val="0"/>
              <w:snapToGrid w:val="0"/>
              <w:spacing w:line="400" w:lineRule="exact"/>
              <w:ind w:right="-10" w:rightChars="0"/>
              <w:jc w:val="center"/>
              <w:rPr>
                <w:rFonts w:hint="default" w:ascii="仿宋" w:hAnsi="仿宋" w:eastAsia="仿宋" w:cs="仿宋"/>
                <w:color w:val="000000"/>
                <w:kern w:val="2"/>
                <w:sz w:val="24"/>
                <w:szCs w:val="24"/>
                <w:highlight w:val="none"/>
                <w:lang w:val="en-US" w:eastAsia="zh-CN" w:bidi="ar-SA"/>
              </w:rPr>
            </w:pPr>
            <w:r>
              <w:rPr>
                <w:rFonts w:hint="eastAsia" w:ascii="仿宋" w:hAnsi="仿宋" w:eastAsia="仿宋" w:cs="仿宋"/>
                <w:b/>
                <w:bCs/>
                <w:color w:val="000000"/>
                <w:sz w:val="24"/>
                <w:szCs w:val="24"/>
                <w:highlight w:val="none"/>
              </w:rPr>
              <w:t>实质性指标名称</w:t>
            </w:r>
          </w:p>
        </w:tc>
        <w:tc>
          <w:tcPr>
            <w:tcW w:w="2533" w:type="dxa"/>
            <w:tcBorders>
              <w:bottom w:val="single" w:color="auto" w:sz="4" w:space="0"/>
            </w:tcBorders>
            <w:noWrap w:val="0"/>
            <w:vAlign w:val="center"/>
          </w:tcPr>
          <w:p w14:paraId="026C2671">
            <w:pPr>
              <w:adjustRightInd w:val="0"/>
              <w:snapToGrid w:val="0"/>
              <w:spacing w:line="400" w:lineRule="exact"/>
              <w:ind w:right="-10" w:rightChars="0"/>
              <w:jc w:val="center"/>
              <w:rPr>
                <w:rFonts w:hint="default" w:ascii="仿宋" w:hAnsi="仿宋" w:eastAsia="仿宋" w:cs="仿宋"/>
                <w:color w:val="000000"/>
                <w:kern w:val="2"/>
                <w:sz w:val="24"/>
                <w:szCs w:val="24"/>
                <w:highlight w:val="none"/>
                <w:lang w:val="en-US" w:eastAsia="zh-CN" w:bidi="ar-SA"/>
              </w:rPr>
            </w:pPr>
            <w:r>
              <w:rPr>
                <w:rFonts w:hint="eastAsia" w:ascii="仿宋" w:hAnsi="仿宋" w:eastAsia="仿宋" w:cs="仿宋"/>
                <w:b/>
                <w:bCs/>
                <w:color w:val="000000"/>
                <w:sz w:val="24"/>
                <w:szCs w:val="24"/>
                <w:highlight w:val="none"/>
              </w:rPr>
              <w:t>指标要求</w:t>
            </w:r>
          </w:p>
        </w:tc>
        <w:tc>
          <w:tcPr>
            <w:tcW w:w="4800" w:type="dxa"/>
            <w:tcBorders>
              <w:bottom w:val="single" w:color="auto" w:sz="4" w:space="0"/>
            </w:tcBorders>
            <w:noWrap w:val="0"/>
            <w:vAlign w:val="center"/>
          </w:tcPr>
          <w:p w14:paraId="7879D1E2">
            <w:pPr>
              <w:adjustRightInd w:val="0"/>
              <w:snapToGrid w:val="0"/>
              <w:spacing w:line="400" w:lineRule="exact"/>
              <w:ind w:right="-10" w:rightChars="0"/>
              <w:jc w:val="center"/>
              <w:rPr>
                <w:rFonts w:hint="default" w:ascii="仿宋" w:hAnsi="仿宋" w:eastAsia="仿宋" w:cs="仿宋"/>
                <w:color w:val="000000"/>
                <w:kern w:val="2"/>
                <w:sz w:val="24"/>
                <w:szCs w:val="24"/>
                <w:highlight w:val="none"/>
                <w:lang w:val="en-US" w:eastAsia="zh-CN" w:bidi="ar-SA"/>
              </w:rPr>
            </w:pPr>
            <w:r>
              <w:rPr>
                <w:rFonts w:hint="eastAsia" w:ascii="仿宋" w:hAnsi="仿宋" w:eastAsia="仿宋" w:cs="仿宋"/>
                <w:b/>
                <w:bCs/>
                <w:color w:val="000000"/>
                <w:sz w:val="24"/>
                <w:szCs w:val="24"/>
                <w:highlight w:val="none"/>
              </w:rPr>
              <w:t>响应文件格式及提交资料要求</w:t>
            </w:r>
          </w:p>
        </w:tc>
        <w:tc>
          <w:tcPr>
            <w:tcW w:w="833" w:type="dxa"/>
            <w:tcBorders>
              <w:bottom w:val="single" w:color="auto" w:sz="4" w:space="0"/>
            </w:tcBorders>
            <w:noWrap w:val="0"/>
            <w:vAlign w:val="center"/>
          </w:tcPr>
          <w:p w14:paraId="79D60D3A">
            <w:pPr>
              <w:adjustRightInd w:val="0"/>
              <w:snapToGrid w:val="0"/>
              <w:spacing w:line="400" w:lineRule="exact"/>
              <w:ind w:right="-10" w:rightChars="0"/>
              <w:jc w:val="center"/>
              <w:rPr>
                <w:rFonts w:hint="default" w:ascii="仿宋" w:hAnsi="仿宋" w:eastAsia="仿宋" w:cs="仿宋"/>
                <w:color w:val="000000"/>
                <w:sz w:val="24"/>
                <w:szCs w:val="24"/>
                <w:highlight w:val="none"/>
                <w:lang w:val="en-US" w:eastAsia="zh-CN"/>
              </w:rPr>
            </w:pPr>
            <w:r>
              <w:rPr>
                <w:rFonts w:hint="eastAsia" w:ascii="仿宋" w:hAnsi="仿宋" w:eastAsia="仿宋" w:cs="仿宋"/>
                <w:b/>
                <w:bCs/>
                <w:color w:val="000000"/>
                <w:sz w:val="24"/>
                <w:szCs w:val="24"/>
                <w:highlight w:val="none"/>
                <w:lang w:val="en-US" w:eastAsia="zh-CN"/>
              </w:rPr>
              <w:t>是否通过</w:t>
            </w:r>
          </w:p>
        </w:tc>
      </w:tr>
      <w:tr w14:paraId="759671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6" w:hRule="atLeast"/>
        </w:trPr>
        <w:tc>
          <w:tcPr>
            <w:tcW w:w="684" w:type="dxa"/>
            <w:noWrap w:val="0"/>
            <w:vAlign w:val="center"/>
          </w:tcPr>
          <w:p w14:paraId="7019DAF1">
            <w:pPr>
              <w:adjustRightInd w:val="0"/>
              <w:snapToGrid w:val="0"/>
              <w:spacing w:line="400" w:lineRule="exact"/>
              <w:ind w:right="-10" w:rightChars="0"/>
              <w:jc w:val="center"/>
              <w:rPr>
                <w:rFonts w:hint="eastAsia" w:ascii="仿宋" w:hAnsi="仿宋" w:eastAsia="仿宋" w:cs="仿宋"/>
                <w:color w:val="000000"/>
                <w:sz w:val="24"/>
                <w:szCs w:val="24"/>
                <w:highlight w:val="none"/>
                <w:lang w:val="en-US" w:eastAsia="zh-CN"/>
              </w:rPr>
            </w:pPr>
            <w:r>
              <w:rPr>
                <w:rFonts w:hint="eastAsia" w:ascii="仿宋" w:hAnsi="仿宋" w:eastAsia="仿宋" w:cs="仿宋"/>
                <w:color w:val="000000"/>
                <w:sz w:val="24"/>
                <w:szCs w:val="24"/>
                <w:highlight w:val="none"/>
              </w:rPr>
              <w:t>1</w:t>
            </w:r>
          </w:p>
        </w:tc>
        <w:tc>
          <w:tcPr>
            <w:tcW w:w="2000" w:type="dxa"/>
            <w:noWrap w:val="0"/>
            <w:vAlign w:val="center"/>
          </w:tcPr>
          <w:p w14:paraId="28079106">
            <w:pPr>
              <w:spacing w:line="400" w:lineRule="exact"/>
              <w:ind w:right="-11" w:rightChars="0"/>
              <w:jc w:val="center"/>
              <w:rPr>
                <w:rFonts w:hint="eastAsia" w:ascii="仿宋" w:hAnsi="仿宋" w:eastAsia="仿宋" w:cs="仿宋"/>
                <w:color w:val="000000"/>
                <w:kern w:val="2"/>
                <w:sz w:val="24"/>
                <w:szCs w:val="24"/>
                <w:highlight w:val="none"/>
                <w:lang w:val="en-US" w:eastAsia="zh-CN" w:bidi="ar-SA"/>
              </w:rPr>
            </w:pPr>
            <w:r>
              <w:rPr>
                <w:rFonts w:hint="eastAsia" w:ascii="仿宋" w:hAnsi="仿宋" w:eastAsia="仿宋" w:cs="仿宋"/>
                <w:color w:val="000000"/>
                <w:sz w:val="24"/>
                <w:szCs w:val="24"/>
                <w:highlight w:val="none"/>
                <w:lang w:eastAsia="zh-CN"/>
              </w:rPr>
              <w:t>投标函</w:t>
            </w:r>
          </w:p>
        </w:tc>
        <w:tc>
          <w:tcPr>
            <w:tcW w:w="2533" w:type="dxa"/>
            <w:noWrap w:val="0"/>
            <w:vAlign w:val="center"/>
          </w:tcPr>
          <w:p w14:paraId="51F424CE">
            <w:pPr>
              <w:spacing w:after="50" w:line="400" w:lineRule="exact"/>
              <w:ind w:right="-10" w:rightChars="0"/>
              <w:jc w:val="center"/>
              <w:rPr>
                <w:rFonts w:hint="default" w:ascii="仿宋" w:hAnsi="仿宋" w:eastAsia="仿宋" w:cs="仿宋"/>
                <w:color w:val="000000"/>
                <w:kern w:val="2"/>
                <w:sz w:val="24"/>
                <w:szCs w:val="24"/>
                <w:highlight w:val="none"/>
                <w:lang w:val="en-US" w:eastAsia="zh-CN" w:bidi="ar-SA"/>
              </w:rPr>
            </w:pPr>
            <w:r>
              <w:rPr>
                <w:rFonts w:hint="eastAsia" w:ascii="仿宋" w:hAnsi="仿宋" w:eastAsia="仿宋" w:cs="仿宋"/>
                <w:color w:val="000000"/>
                <w:sz w:val="24"/>
                <w:szCs w:val="24"/>
                <w:highlight w:val="none"/>
              </w:rPr>
              <w:t>符合</w:t>
            </w:r>
            <w:r>
              <w:rPr>
                <w:rFonts w:hint="eastAsia" w:ascii="仿宋" w:hAnsi="仿宋" w:eastAsia="仿宋" w:cs="仿宋"/>
                <w:color w:val="000000"/>
                <w:sz w:val="24"/>
                <w:szCs w:val="24"/>
                <w:highlight w:val="none"/>
                <w:lang w:val="en-US" w:eastAsia="zh-CN"/>
              </w:rPr>
              <w:t>采购文件</w:t>
            </w:r>
            <w:r>
              <w:rPr>
                <w:rFonts w:hint="eastAsia" w:ascii="仿宋" w:hAnsi="仿宋" w:eastAsia="仿宋" w:cs="仿宋"/>
                <w:color w:val="000000"/>
                <w:sz w:val="24"/>
                <w:szCs w:val="24"/>
                <w:highlight w:val="none"/>
              </w:rPr>
              <w:t>要求</w:t>
            </w:r>
          </w:p>
        </w:tc>
        <w:tc>
          <w:tcPr>
            <w:tcW w:w="4800" w:type="dxa"/>
            <w:noWrap w:val="0"/>
            <w:vAlign w:val="center"/>
          </w:tcPr>
          <w:p w14:paraId="603D17D9">
            <w:pPr>
              <w:adjustRightInd w:val="0"/>
              <w:snapToGrid w:val="0"/>
              <w:spacing w:line="400" w:lineRule="exact"/>
              <w:ind w:right="-10" w:rightChars="0"/>
              <w:jc w:val="center"/>
              <w:rPr>
                <w:rFonts w:hint="default" w:ascii="仿宋" w:hAnsi="仿宋" w:eastAsia="仿宋" w:cs="仿宋"/>
                <w:color w:val="000000"/>
                <w:kern w:val="2"/>
                <w:sz w:val="24"/>
                <w:szCs w:val="24"/>
                <w:highlight w:val="none"/>
                <w:lang w:val="en-US" w:eastAsia="zh-CN" w:bidi="ar-SA"/>
              </w:rPr>
            </w:pPr>
            <w:r>
              <w:rPr>
                <w:rFonts w:hint="eastAsia" w:ascii="仿宋" w:hAnsi="仿宋" w:eastAsia="仿宋" w:cs="仿宋"/>
                <w:color w:val="000000"/>
                <w:sz w:val="24"/>
                <w:szCs w:val="24"/>
                <w:highlight w:val="none"/>
                <w:lang w:val="en-US" w:eastAsia="zh-CN"/>
              </w:rPr>
              <w:t>是否按照附件1提供</w:t>
            </w:r>
          </w:p>
        </w:tc>
        <w:tc>
          <w:tcPr>
            <w:tcW w:w="833" w:type="dxa"/>
            <w:noWrap w:val="0"/>
            <w:vAlign w:val="center"/>
          </w:tcPr>
          <w:p w14:paraId="4B6E8B34">
            <w:pPr>
              <w:adjustRightInd w:val="0"/>
              <w:snapToGrid w:val="0"/>
              <w:spacing w:line="400" w:lineRule="exact"/>
              <w:ind w:right="-10" w:rightChars="0"/>
              <w:jc w:val="center"/>
              <w:rPr>
                <w:rFonts w:hint="eastAsia" w:ascii="仿宋" w:hAnsi="仿宋" w:eastAsia="仿宋" w:cs="仿宋"/>
                <w:color w:val="000000"/>
                <w:kern w:val="2"/>
                <w:sz w:val="24"/>
                <w:szCs w:val="24"/>
                <w:highlight w:val="none"/>
                <w:lang w:val="en-US" w:eastAsia="zh-CN" w:bidi="ar-SA"/>
              </w:rPr>
            </w:pPr>
          </w:p>
        </w:tc>
      </w:tr>
      <w:tr w14:paraId="424846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73" w:hRule="atLeast"/>
        </w:trPr>
        <w:tc>
          <w:tcPr>
            <w:tcW w:w="684" w:type="dxa"/>
            <w:noWrap w:val="0"/>
            <w:vAlign w:val="center"/>
          </w:tcPr>
          <w:p w14:paraId="6B836FBB">
            <w:pPr>
              <w:adjustRightInd w:val="0"/>
              <w:snapToGrid w:val="0"/>
              <w:spacing w:line="400" w:lineRule="exact"/>
              <w:ind w:right="-10" w:rightChars="0"/>
              <w:jc w:val="center"/>
              <w:rPr>
                <w:rFonts w:hint="default" w:ascii="仿宋" w:hAnsi="仿宋" w:eastAsia="仿宋" w:cs="仿宋"/>
                <w:color w:val="000000"/>
                <w:sz w:val="24"/>
                <w:szCs w:val="24"/>
                <w:highlight w:val="none"/>
                <w:lang w:val="en-US" w:eastAsia="zh-CN"/>
              </w:rPr>
            </w:pPr>
            <w:r>
              <w:rPr>
                <w:rFonts w:hint="eastAsia" w:ascii="仿宋" w:hAnsi="仿宋" w:eastAsia="仿宋" w:cs="仿宋"/>
                <w:color w:val="000000"/>
                <w:sz w:val="24"/>
                <w:szCs w:val="24"/>
                <w:highlight w:val="none"/>
                <w:lang w:val="en-US" w:eastAsia="zh-CN"/>
              </w:rPr>
              <w:t>2</w:t>
            </w:r>
          </w:p>
        </w:tc>
        <w:tc>
          <w:tcPr>
            <w:tcW w:w="2000" w:type="dxa"/>
            <w:noWrap w:val="0"/>
            <w:vAlign w:val="center"/>
          </w:tcPr>
          <w:p w14:paraId="17524B14">
            <w:pPr>
              <w:spacing w:line="400" w:lineRule="exact"/>
              <w:ind w:right="-11" w:rightChars="0"/>
              <w:jc w:val="center"/>
              <w:rPr>
                <w:rFonts w:hint="eastAsia" w:ascii="仿宋" w:hAnsi="仿宋" w:eastAsia="仿宋" w:cs="仿宋"/>
                <w:color w:val="000000"/>
                <w:kern w:val="2"/>
                <w:sz w:val="24"/>
                <w:szCs w:val="24"/>
                <w:highlight w:val="none"/>
                <w:lang w:val="en-US" w:eastAsia="zh-CN" w:bidi="ar-SA"/>
              </w:rPr>
            </w:pPr>
            <w:r>
              <w:rPr>
                <w:rFonts w:hint="eastAsia" w:ascii="仿宋" w:hAnsi="仿宋" w:eastAsia="仿宋" w:cs="仿宋"/>
                <w:color w:val="000000"/>
                <w:kern w:val="2"/>
                <w:sz w:val="24"/>
                <w:szCs w:val="24"/>
                <w:highlight w:val="none"/>
                <w:lang w:val="en-US" w:eastAsia="zh-CN" w:bidi="ar-SA"/>
              </w:rPr>
              <w:t>报价单</w:t>
            </w:r>
          </w:p>
        </w:tc>
        <w:tc>
          <w:tcPr>
            <w:tcW w:w="2533" w:type="dxa"/>
            <w:noWrap w:val="0"/>
            <w:vAlign w:val="center"/>
          </w:tcPr>
          <w:p w14:paraId="3E9C83B1">
            <w:pPr>
              <w:spacing w:line="400" w:lineRule="exact"/>
              <w:ind w:right="-11" w:rightChars="0"/>
              <w:jc w:val="center"/>
              <w:rPr>
                <w:rFonts w:hint="eastAsia" w:ascii="仿宋" w:hAnsi="仿宋" w:eastAsia="仿宋" w:cs="仿宋"/>
                <w:color w:val="000000"/>
                <w:kern w:val="2"/>
                <w:sz w:val="24"/>
                <w:szCs w:val="24"/>
                <w:highlight w:val="none"/>
                <w:lang w:val="en-US" w:eastAsia="zh-CN" w:bidi="ar-SA"/>
              </w:rPr>
            </w:pPr>
            <w:r>
              <w:rPr>
                <w:rFonts w:hint="default" w:ascii="Arial" w:hAnsi="Arial" w:eastAsia="仿宋" w:cs="Arial"/>
                <w:color w:val="000000"/>
                <w:kern w:val="2"/>
                <w:sz w:val="24"/>
                <w:szCs w:val="24"/>
                <w:highlight w:val="none"/>
                <w:lang w:val="en-US" w:eastAsia="zh-CN" w:bidi="ar-SA"/>
              </w:rPr>
              <w:t>≤</w:t>
            </w:r>
            <w:r>
              <w:rPr>
                <w:rFonts w:hint="eastAsia" w:ascii="仿宋" w:hAnsi="仿宋" w:eastAsia="仿宋" w:cs="仿宋"/>
                <w:color w:val="000000"/>
                <w:kern w:val="2"/>
                <w:sz w:val="24"/>
                <w:szCs w:val="24"/>
                <w:highlight w:val="none"/>
                <w:lang w:val="en-US" w:eastAsia="zh-CN" w:bidi="ar-SA"/>
              </w:rPr>
              <w:t>最高投标限价</w:t>
            </w:r>
          </w:p>
        </w:tc>
        <w:tc>
          <w:tcPr>
            <w:tcW w:w="4800" w:type="dxa"/>
            <w:noWrap w:val="0"/>
            <w:vAlign w:val="center"/>
          </w:tcPr>
          <w:p w14:paraId="78A5E42E">
            <w:pPr>
              <w:adjustRightInd w:val="0"/>
              <w:snapToGrid w:val="0"/>
              <w:spacing w:line="400" w:lineRule="exact"/>
              <w:ind w:right="-11" w:rightChars="0"/>
              <w:jc w:val="center"/>
              <w:rPr>
                <w:rFonts w:hint="default" w:ascii="仿宋" w:hAnsi="仿宋" w:eastAsia="仿宋" w:cs="仿宋"/>
                <w:color w:val="000000"/>
                <w:kern w:val="2"/>
                <w:sz w:val="24"/>
                <w:szCs w:val="24"/>
                <w:highlight w:val="none"/>
                <w:lang w:val="en-US" w:eastAsia="zh-CN" w:bidi="ar-SA"/>
              </w:rPr>
            </w:pPr>
            <w:r>
              <w:rPr>
                <w:rFonts w:hint="eastAsia" w:ascii="仿宋" w:hAnsi="仿宋" w:eastAsia="仿宋" w:cs="仿宋"/>
                <w:color w:val="000000"/>
                <w:kern w:val="2"/>
                <w:sz w:val="24"/>
                <w:szCs w:val="24"/>
                <w:highlight w:val="none"/>
                <w:lang w:val="en-US" w:eastAsia="zh-CN" w:bidi="ar-SA"/>
              </w:rPr>
              <w:t>是否</w:t>
            </w:r>
            <w:r>
              <w:rPr>
                <w:rFonts w:hint="eastAsia" w:ascii="仿宋" w:hAnsi="仿宋" w:eastAsia="仿宋" w:cs="仿宋"/>
                <w:color w:val="000000"/>
                <w:sz w:val="24"/>
                <w:szCs w:val="24"/>
                <w:highlight w:val="none"/>
                <w:lang w:val="en-US" w:eastAsia="zh-CN"/>
              </w:rPr>
              <w:t>按照附件2</w:t>
            </w:r>
            <w:r>
              <w:rPr>
                <w:rFonts w:hint="eastAsia" w:ascii="仿宋" w:hAnsi="仿宋" w:eastAsia="仿宋" w:cs="仿宋"/>
                <w:color w:val="000000"/>
                <w:kern w:val="2"/>
                <w:sz w:val="24"/>
                <w:szCs w:val="24"/>
                <w:highlight w:val="none"/>
                <w:lang w:val="en-US" w:eastAsia="zh-CN" w:bidi="ar-SA"/>
              </w:rPr>
              <w:t>提供，且符合要求</w:t>
            </w:r>
          </w:p>
        </w:tc>
        <w:tc>
          <w:tcPr>
            <w:tcW w:w="833" w:type="dxa"/>
            <w:noWrap w:val="0"/>
            <w:vAlign w:val="center"/>
          </w:tcPr>
          <w:p w14:paraId="65F5D942">
            <w:pPr>
              <w:adjustRightInd w:val="0"/>
              <w:snapToGrid w:val="0"/>
              <w:spacing w:line="400" w:lineRule="exact"/>
              <w:ind w:right="-10" w:rightChars="0"/>
              <w:jc w:val="center"/>
              <w:rPr>
                <w:rFonts w:hint="eastAsia" w:ascii="仿宋" w:hAnsi="仿宋" w:eastAsia="仿宋" w:cs="仿宋"/>
                <w:color w:val="000000"/>
                <w:sz w:val="24"/>
                <w:szCs w:val="24"/>
                <w:highlight w:val="none"/>
              </w:rPr>
            </w:pPr>
          </w:p>
        </w:tc>
      </w:tr>
      <w:tr w14:paraId="09600E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0" w:hRule="atLeast"/>
        </w:trPr>
        <w:tc>
          <w:tcPr>
            <w:tcW w:w="684" w:type="dxa"/>
            <w:noWrap w:val="0"/>
            <w:vAlign w:val="center"/>
          </w:tcPr>
          <w:p w14:paraId="5AD61745">
            <w:pPr>
              <w:adjustRightInd w:val="0"/>
              <w:snapToGrid w:val="0"/>
              <w:spacing w:line="400" w:lineRule="exact"/>
              <w:ind w:right="-10" w:rightChars="0"/>
              <w:jc w:val="center"/>
              <w:rPr>
                <w:rFonts w:hint="eastAsia" w:ascii="仿宋" w:hAnsi="仿宋" w:eastAsia="仿宋" w:cs="仿宋"/>
                <w:color w:val="000000"/>
                <w:sz w:val="24"/>
                <w:szCs w:val="24"/>
                <w:highlight w:val="none"/>
                <w:lang w:eastAsia="zh-CN"/>
              </w:rPr>
            </w:pPr>
            <w:r>
              <w:rPr>
                <w:rFonts w:hint="eastAsia" w:ascii="仿宋" w:hAnsi="仿宋" w:eastAsia="仿宋" w:cs="仿宋"/>
                <w:color w:val="000000"/>
                <w:sz w:val="24"/>
                <w:szCs w:val="24"/>
                <w:highlight w:val="none"/>
                <w:lang w:val="en-US" w:eastAsia="zh-CN"/>
              </w:rPr>
              <w:t>3</w:t>
            </w:r>
          </w:p>
        </w:tc>
        <w:tc>
          <w:tcPr>
            <w:tcW w:w="2000" w:type="dxa"/>
            <w:noWrap w:val="0"/>
            <w:vAlign w:val="center"/>
          </w:tcPr>
          <w:p w14:paraId="60535389">
            <w:pPr>
              <w:spacing w:line="400" w:lineRule="exact"/>
              <w:ind w:right="-11" w:rightChars="0"/>
              <w:jc w:val="center"/>
              <w:rPr>
                <w:rFonts w:hint="eastAsia" w:ascii="仿宋" w:hAnsi="仿宋" w:eastAsia="仿宋" w:cs="仿宋"/>
                <w:color w:val="000000"/>
                <w:kern w:val="2"/>
                <w:sz w:val="24"/>
                <w:szCs w:val="24"/>
                <w:highlight w:val="none"/>
                <w:lang w:val="en-US" w:eastAsia="zh-CN" w:bidi="ar-SA"/>
              </w:rPr>
            </w:pPr>
            <w:r>
              <w:rPr>
                <w:rFonts w:hint="eastAsia" w:ascii="仿宋" w:hAnsi="仿宋" w:eastAsia="仿宋" w:cs="仿宋"/>
                <w:color w:val="000000"/>
                <w:sz w:val="24"/>
                <w:szCs w:val="24"/>
                <w:highlight w:val="none"/>
                <w:lang w:val="en-US" w:eastAsia="zh-CN"/>
              </w:rPr>
              <w:t>资质要求</w:t>
            </w:r>
          </w:p>
        </w:tc>
        <w:tc>
          <w:tcPr>
            <w:tcW w:w="2533" w:type="dxa"/>
            <w:noWrap w:val="0"/>
            <w:vAlign w:val="center"/>
          </w:tcPr>
          <w:p w14:paraId="7803D5D6">
            <w:pPr>
              <w:spacing w:line="400" w:lineRule="exact"/>
              <w:ind w:right="-11" w:rightChars="0"/>
              <w:jc w:val="center"/>
              <w:rPr>
                <w:rFonts w:hint="eastAsia" w:ascii="仿宋" w:hAnsi="仿宋" w:eastAsia="仿宋" w:cs="仿宋"/>
                <w:color w:val="000000"/>
                <w:kern w:val="2"/>
                <w:sz w:val="24"/>
                <w:szCs w:val="24"/>
                <w:highlight w:val="none"/>
                <w:lang w:val="en-US" w:eastAsia="zh-CN" w:bidi="ar-SA"/>
              </w:rPr>
            </w:pPr>
            <w:r>
              <w:rPr>
                <w:rFonts w:hint="eastAsia" w:ascii="仿宋" w:hAnsi="仿宋" w:eastAsia="仿宋" w:cs="仿宋"/>
                <w:color w:val="000000"/>
                <w:sz w:val="24"/>
                <w:szCs w:val="24"/>
                <w:highlight w:val="none"/>
                <w:lang w:val="en-US" w:eastAsia="zh-CN"/>
              </w:rPr>
              <w:t>医疗机构执业许可证、职业健康检查资质</w:t>
            </w:r>
          </w:p>
        </w:tc>
        <w:tc>
          <w:tcPr>
            <w:tcW w:w="4800" w:type="dxa"/>
            <w:noWrap w:val="0"/>
            <w:vAlign w:val="center"/>
          </w:tcPr>
          <w:p w14:paraId="0F9D66FC">
            <w:pPr>
              <w:adjustRightInd w:val="0"/>
              <w:snapToGrid w:val="0"/>
              <w:spacing w:line="400" w:lineRule="exact"/>
              <w:ind w:right="-11" w:rightChars="0"/>
              <w:jc w:val="center"/>
              <w:rPr>
                <w:rFonts w:hint="eastAsia" w:ascii="仿宋" w:hAnsi="仿宋" w:eastAsia="仿宋" w:cs="仿宋"/>
                <w:color w:val="000000"/>
                <w:kern w:val="2"/>
                <w:sz w:val="24"/>
                <w:szCs w:val="24"/>
                <w:highlight w:val="none"/>
                <w:lang w:val="en-US" w:eastAsia="zh-CN" w:bidi="ar-SA"/>
              </w:rPr>
            </w:pPr>
            <w:r>
              <w:rPr>
                <w:rFonts w:hint="eastAsia" w:ascii="仿宋" w:hAnsi="仿宋" w:eastAsia="仿宋" w:cs="仿宋"/>
                <w:color w:val="000000"/>
                <w:sz w:val="24"/>
                <w:szCs w:val="24"/>
                <w:highlight w:val="none"/>
              </w:rPr>
              <w:t>提供扫描件</w:t>
            </w:r>
            <w:r>
              <w:rPr>
                <w:rFonts w:hint="eastAsia" w:ascii="仿宋" w:hAnsi="仿宋" w:eastAsia="仿宋" w:cs="仿宋"/>
                <w:color w:val="000000"/>
                <w:sz w:val="24"/>
                <w:szCs w:val="24"/>
                <w:highlight w:val="none"/>
                <w:lang w:val="en-US" w:eastAsia="zh-CN"/>
              </w:rPr>
              <w:t>加盖公章</w:t>
            </w:r>
          </w:p>
        </w:tc>
        <w:tc>
          <w:tcPr>
            <w:tcW w:w="833" w:type="dxa"/>
            <w:noWrap w:val="0"/>
            <w:vAlign w:val="center"/>
          </w:tcPr>
          <w:p w14:paraId="3015DA44">
            <w:pPr>
              <w:adjustRightInd w:val="0"/>
              <w:snapToGrid w:val="0"/>
              <w:spacing w:line="400" w:lineRule="exact"/>
              <w:ind w:right="-10" w:rightChars="0"/>
              <w:jc w:val="center"/>
              <w:rPr>
                <w:rFonts w:hint="eastAsia" w:ascii="仿宋" w:hAnsi="仿宋" w:eastAsia="仿宋" w:cs="仿宋"/>
                <w:color w:val="000000"/>
                <w:sz w:val="24"/>
                <w:szCs w:val="24"/>
                <w:highlight w:val="none"/>
                <w:lang w:val="en-US" w:eastAsia="zh-CN"/>
              </w:rPr>
            </w:pPr>
          </w:p>
        </w:tc>
      </w:tr>
      <w:tr w14:paraId="75D71B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04" w:hRule="atLeast"/>
        </w:trPr>
        <w:tc>
          <w:tcPr>
            <w:tcW w:w="684" w:type="dxa"/>
            <w:noWrap w:val="0"/>
            <w:vAlign w:val="center"/>
          </w:tcPr>
          <w:p w14:paraId="7E920FDF">
            <w:pPr>
              <w:adjustRightInd w:val="0"/>
              <w:snapToGrid w:val="0"/>
              <w:spacing w:line="400" w:lineRule="exact"/>
              <w:ind w:right="-10" w:rightChars="0"/>
              <w:jc w:val="center"/>
              <w:rPr>
                <w:rFonts w:hint="default" w:ascii="仿宋" w:hAnsi="仿宋" w:eastAsia="仿宋" w:cs="仿宋"/>
                <w:color w:val="000000"/>
                <w:sz w:val="24"/>
                <w:szCs w:val="24"/>
                <w:highlight w:val="none"/>
                <w:lang w:val="en-US" w:eastAsia="zh-CN"/>
              </w:rPr>
            </w:pPr>
            <w:r>
              <w:rPr>
                <w:rFonts w:hint="eastAsia" w:ascii="仿宋" w:hAnsi="仿宋" w:eastAsia="仿宋" w:cs="仿宋"/>
                <w:color w:val="000000"/>
                <w:sz w:val="24"/>
                <w:szCs w:val="24"/>
                <w:highlight w:val="none"/>
                <w:lang w:val="en-US" w:eastAsia="zh-CN"/>
              </w:rPr>
              <w:t>4</w:t>
            </w:r>
          </w:p>
        </w:tc>
        <w:tc>
          <w:tcPr>
            <w:tcW w:w="2000" w:type="dxa"/>
            <w:noWrap w:val="0"/>
            <w:vAlign w:val="center"/>
          </w:tcPr>
          <w:p w14:paraId="06A6C0E6">
            <w:pPr>
              <w:spacing w:line="400" w:lineRule="exact"/>
              <w:ind w:right="-11" w:rightChars="0"/>
              <w:jc w:val="center"/>
              <w:rPr>
                <w:rFonts w:hint="default" w:ascii="仿宋" w:hAnsi="仿宋" w:eastAsia="仿宋" w:cs="仿宋"/>
                <w:color w:val="000000"/>
                <w:sz w:val="24"/>
                <w:szCs w:val="24"/>
                <w:highlight w:val="none"/>
                <w:lang w:val="en-US" w:eastAsia="zh-CN"/>
              </w:rPr>
            </w:pPr>
            <w:r>
              <w:rPr>
                <w:rFonts w:hint="eastAsia" w:ascii="仿宋" w:hAnsi="仿宋" w:eastAsia="仿宋" w:cs="仿宋"/>
                <w:color w:val="000000"/>
                <w:sz w:val="24"/>
                <w:szCs w:val="24"/>
                <w:highlight w:val="none"/>
                <w:lang w:val="en-US" w:eastAsia="zh-CN"/>
              </w:rPr>
              <w:t>授权委托书或法人身份证复印件</w:t>
            </w:r>
          </w:p>
        </w:tc>
        <w:tc>
          <w:tcPr>
            <w:tcW w:w="2533" w:type="dxa"/>
            <w:noWrap w:val="0"/>
            <w:vAlign w:val="center"/>
          </w:tcPr>
          <w:p w14:paraId="18FF0302">
            <w:pPr>
              <w:spacing w:after="50" w:line="400" w:lineRule="exact"/>
              <w:ind w:right="-10" w:rightChars="0"/>
              <w:jc w:val="center"/>
              <w:rPr>
                <w:rFonts w:hint="eastAsia" w:ascii="仿宋" w:hAnsi="仿宋" w:eastAsia="仿宋" w:cs="仿宋"/>
                <w:color w:val="000000"/>
                <w:sz w:val="24"/>
                <w:szCs w:val="24"/>
                <w:highlight w:val="none"/>
                <w:lang w:val="en-US" w:eastAsia="zh-CN"/>
              </w:rPr>
            </w:pPr>
            <w:r>
              <w:rPr>
                <w:rFonts w:hint="eastAsia" w:ascii="仿宋" w:hAnsi="仿宋" w:eastAsia="仿宋" w:cs="仿宋"/>
                <w:color w:val="000000"/>
                <w:sz w:val="24"/>
                <w:szCs w:val="24"/>
                <w:highlight w:val="none"/>
                <w:lang w:val="en-US" w:eastAsia="zh-CN"/>
              </w:rPr>
              <w:t>提供</w:t>
            </w:r>
          </w:p>
        </w:tc>
        <w:tc>
          <w:tcPr>
            <w:tcW w:w="4800" w:type="dxa"/>
            <w:noWrap w:val="0"/>
            <w:vAlign w:val="center"/>
          </w:tcPr>
          <w:p w14:paraId="064EC7F2">
            <w:pPr>
              <w:adjustRightInd w:val="0"/>
              <w:snapToGrid w:val="0"/>
              <w:spacing w:line="400" w:lineRule="exact"/>
              <w:ind w:right="-10" w:rightChars="0"/>
              <w:jc w:val="center"/>
              <w:rPr>
                <w:rFonts w:hint="eastAsia" w:ascii="仿宋" w:hAnsi="仿宋" w:eastAsia="仿宋" w:cs="仿宋"/>
                <w:color w:val="000000"/>
                <w:sz w:val="24"/>
                <w:szCs w:val="24"/>
                <w:highlight w:val="none"/>
                <w:lang w:val="en-US" w:eastAsia="zh-CN"/>
              </w:rPr>
            </w:pPr>
            <w:r>
              <w:rPr>
                <w:rFonts w:hint="eastAsia" w:ascii="仿宋" w:hAnsi="仿宋" w:eastAsia="仿宋" w:cs="仿宋"/>
                <w:color w:val="000000"/>
                <w:sz w:val="24"/>
                <w:szCs w:val="24"/>
                <w:highlight w:val="none"/>
                <w:lang w:val="en-US" w:eastAsia="zh-CN"/>
              </w:rPr>
              <w:t>是否提供</w:t>
            </w:r>
          </w:p>
        </w:tc>
        <w:tc>
          <w:tcPr>
            <w:tcW w:w="833" w:type="dxa"/>
            <w:noWrap w:val="0"/>
            <w:vAlign w:val="center"/>
          </w:tcPr>
          <w:p w14:paraId="6836012A">
            <w:pPr>
              <w:adjustRightInd w:val="0"/>
              <w:snapToGrid w:val="0"/>
              <w:spacing w:line="400" w:lineRule="exact"/>
              <w:ind w:right="-10" w:rightChars="0"/>
              <w:jc w:val="center"/>
              <w:rPr>
                <w:rFonts w:hint="eastAsia" w:ascii="仿宋" w:hAnsi="仿宋" w:eastAsia="仿宋" w:cs="仿宋"/>
                <w:color w:val="000000"/>
                <w:sz w:val="24"/>
                <w:szCs w:val="24"/>
                <w:highlight w:val="none"/>
                <w:lang w:val="en-US" w:eastAsia="zh-CN"/>
              </w:rPr>
            </w:pPr>
          </w:p>
        </w:tc>
      </w:tr>
      <w:tr w14:paraId="1ADA3F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07" w:hRule="atLeast"/>
        </w:trPr>
        <w:tc>
          <w:tcPr>
            <w:tcW w:w="684" w:type="dxa"/>
            <w:noWrap w:val="0"/>
            <w:vAlign w:val="center"/>
          </w:tcPr>
          <w:p w14:paraId="58B198DD">
            <w:pPr>
              <w:adjustRightInd w:val="0"/>
              <w:snapToGrid w:val="0"/>
              <w:spacing w:line="400" w:lineRule="exact"/>
              <w:ind w:right="-10" w:rightChars="0"/>
              <w:jc w:val="center"/>
              <w:rPr>
                <w:rFonts w:hint="default" w:ascii="仿宋" w:hAnsi="仿宋" w:eastAsia="仿宋" w:cs="仿宋"/>
                <w:color w:val="000000"/>
                <w:sz w:val="24"/>
                <w:szCs w:val="24"/>
                <w:highlight w:val="none"/>
                <w:lang w:val="en-US" w:eastAsia="zh-CN"/>
              </w:rPr>
            </w:pPr>
            <w:r>
              <w:rPr>
                <w:rFonts w:hint="eastAsia" w:ascii="仿宋" w:hAnsi="仿宋" w:eastAsia="仿宋" w:cs="仿宋"/>
                <w:color w:val="000000"/>
                <w:sz w:val="24"/>
                <w:szCs w:val="24"/>
                <w:highlight w:val="none"/>
                <w:lang w:val="en-US" w:eastAsia="zh-CN"/>
              </w:rPr>
              <w:t>5</w:t>
            </w:r>
          </w:p>
        </w:tc>
        <w:tc>
          <w:tcPr>
            <w:tcW w:w="2000" w:type="dxa"/>
            <w:noWrap w:val="0"/>
            <w:vAlign w:val="center"/>
          </w:tcPr>
          <w:p w14:paraId="76E027D2">
            <w:pPr>
              <w:spacing w:line="400" w:lineRule="exact"/>
              <w:ind w:right="-11" w:rightChars="0"/>
              <w:jc w:val="center"/>
              <w:rPr>
                <w:rFonts w:hint="default" w:ascii="仿宋" w:hAnsi="仿宋" w:eastAsia="仿宋" w:cs="仿宋"/>
                <w:color w:val="000000"/>
                <w:kern w:val="2"/>
                <w:sz w:val="24"/>
                <w:szCs w:val="24"/>
                <w:highlight w:val="none"/>
                <w:lang w:val="en-US" w:eastAsia="zh-CN" w:bidi="ar-SA"/>
              </w:rPr>
            </w:pPr>
            <w:r>
              <w:rPr>
                <w:rFonts w:hint="eastAsia" w:ascii="仿宋" w:hAnsi="仿宋" w:eastAsia="仿宋" w:cs="仿宋"/>
                <w:color w:val="000000"/>
                <w:sz w:val="24"/>
                <w:szCs w:val="24"/>
                <w:highlight w:val="none"/>
                <w:lang w:val="en-US" w:eastAsia="zh-CN"/>
              </w:rPr>
              <w:t>投标人业绩</w:t>
            </w:r>
          </w:p>
        </w:tc>
        <w:tc>
          <w:tcPr>
            <w:tcW w:w="2533" w:type="dxa"/>
            <w:noWrap w:val="0"/>
            <w:vAlign w:val="center"/>
          </w:tcPr>
          <w:p w14:paraId="1CDA104C">
            <w:pPr>
              <w:tabs>
                <w:tab w:val="left" w:pos="1059"/>
                <w:tab w:val="left" w:pos="1060"/>
              </w:tabs>
              <w:spacing w:after="0" w:line="540" w:lineRule="exact"/>
              <w:ind w:right="0" w:rightChars="0"/>
              <w:jc w:val="left"/>
              <w:rPr>
                <w:rFonts w:hint="default" w:ascii="仿宋" w:hAnsi="仿宋" w:eastAsia="仿宋" w:cs="仿宋"/>
                <w:color w:val="000000"/>
                <w:kern w:val="2"/>
                <w:sz w:val="24"/>
                <w:szCs w:val="24"/>
                <w:highlight w:val="none"/>
                <w:lang w:val="en-US" w:eastAsia="zh-CN" w:bidi="ar-SA"/>
              </w:rPr>
            </w:pPr>
            <w:r>
              <w:rPr>
                <w:rFonts w:hint="eastAsia" w:ascii="仿宋" w:hAnsi="仿宋" w:eastAsia="仿宋" w:cs="仿宋"/>
                <w:color w:val="000000"/>
                <w:kern w:val="2"/>
                <w:sz w:val="24"/>
                <w:szCs w:val="24"/>
                <w:highlight w:val="none"/>
                <w:lang w:val="en-US" w:eastAsia="zh-CN" w:bidi="ar"/>
              </w:rPr>
              <w:t>202</w:t>
            </w:r>
            <w:r>
              <w:rPr>
                <w:rFonts w:hint="default" w:ascii="仿宋" w:hAnsi="仿宋" w:eastAsia="仿宋" w:cs="仿宋"/>
                <w:color w:val="000000"/>
                <w:kern w:val="2"/>
                <w:sz w:val="24"/>
                <w:szCs w:val="24"/>
                <w:highlight w:val="none"/>
                <w:lang w:val="en-US" w:eastAsia="zh-CN" w:bidi="ar"/>
              </w:rPr>
              <w:t>4</w:t>
            </w:r>
            <w:r>
              <w:rPr>
                <w:rFonts w:hint="eastAsia" w:ascii="仿宋" w:hAnsi="仿宋" w:eastAsia="仿宋" w:cs="仿宋"/>
                <w:color w:val="000000"/>
                <w:kern w:val="2"/>
                <w:sz w:val="24"/>
                <w:szCs w:val="24"/>
                <w:highlight w:val="none"/>
                <w:lang w:val="en-US" w:eastAsia="zh-CN" w:bidi="ar"/>
              </w:rPr>
              <w:t>年1月1日至今不少于1家职业健康检查服务业绩（单位实际参与职业健康检查员工不少于700人）</w:t>
            </w:r>
          </w:p>
        </w:tc>
        <w:tc>
          <w:tcPr>
            <w:tcW w:w="4800" w:type="dxa"/>
            <w:noWrap w:val="0"/>
            <w:vAlign w:val="center"/>
          </w:tcPr>
          <w:p w14:paraId="721EA18A">
            <w:pPr>
              <w:tabs>
                <w:tab w:val="left" w:pos="1059"/>
                <w:tab w:val="left" w:pos="1060"/>
              </w:tabs>
              <w:adjustRightInd/>
              <w:snapToGrid/>
              <w:spacing w:line="540" w:lineRule="exact"/>
              <w:ind w:right="0" w:rightChars="0"/>
              <w:jc w:val="left"/>
              <w:rPr>
                <w:rFonts w:hint="eastAsia" w:ascii="仿宋" w:hAnsi="仿宋" w:eastAsia="仿宋" w:cs="仿宋"/>
                <w:b/>
                <w:color w:val="000000"/>
                <w:kern w:val="2"/>
                <w:sz w:val="24"/>
                <w:szCs w:val="24"/>
                <w:highlight w:val="none"/>
                <w:lang w:val="en-US" w:eastAsia="zh-CN" w:bidi="ar-SA"/>
              </w:rPr>
            </w:pPr>
            <w:r>
              <w:rPr>
                <w:rFonts w:hint="eastAsia" w:ascii="仿宋" w:hAnsi="仿宋" w:eastAsia="仿宋" w:cs="仿宋"/>
                <w:color w:val="000000"/>
                <w:sz w:val="24"/>
                <w:szCs w:val="24"/>
                <w:highlight w:val="none"/>
                <w:lang w:val="en-US" w:eastAsia="zh-CN"/>
              </w:rPr>
              <w:t>以合同签订时间为准，并提供合同扫描件等证明材料（证明资料信息应能反映评审因素，如项目名称、合同金额、合同单价、人数、签订时间、合同签字盖章页等，业绩人数可通过合同单价、总结报告书项目分项人数、业主方转账给投标人银行电子回单可反映付款总额的材料，可用于推算证明人数等相关材料，或业主方盖章的含体检人数的证明材料等，若未能明确反映评审因素的，评标委员会不予认可）</w:t>
            </w:r>
            <w:r>
              <w:rPr>
                <w:rFonts w:hint="eastAsia" w:ascii="仿宋" w:hAnsi="仿宋" w:eastAsia="仿宋" w:cs="仿宋"/>
                <w:color w:val="000000"/>
                <w:sz w:val="24"/>
                <w:szCs w:val="24"/>
                <w:highlight w:val="none"/>
                <w:lang w:val="en-US" w:eastAsia="zh-CN"/>
              </w:rPr>
              <w:br w:type="textWrapping"/>
            </w:r>
          </w:p>
        </w:tc>
        <w:tc>
          <w:tcPr>
            <w:tcW w:w="833" w:type="dxa"/>
            <w:noWrap w:val="0"/>
            <w:vAlign w:val="center"/>
          </w:tcPr>
          <w:p w14:paraId="67181D54">
            <w:pPr>
              <w:adjustRightInd w:val="0"/>
              <w:snapToGrid w:val="0"/>
              <w:spacing w:line="400" w:lineRule="exact"/>
              <w:ind w:right="-10" w:rightChars="0"/>
              <w:jc w:val="center"/>
              <w:rPr>
                <w:rFonts w:hint="eastAsia" w:ascii="仿宋" w:hAnsi="仿宋" w:eastAsia="仿宋" w:cs="仿宋"/>
                <w:color w:val="000000"/>
                <w:sz w:val="24"/>
                <w:szCs w:val="24"/>
                <w:highlight w:val="none"/>
                <w:lang w:val="en-US" w:eastAsia="zh-CN"/>
              </w:rPr>
            </w:pPr>
          </w:p>
        </w:tc>
      </w:tr>
      <w:tr w14:paraId="4D2BF8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81" w:hRule="atLeast"/>
        </w:trPr>
        <w:tc>
          <w:tcPr>
            <w:tcW w:w="684" w:type="dxa"/>
            <w:noWrap w:val="0"/>
            <w:vAlign w:val="center"/>
          </w:tcPr>
          <w:p w14:paraId="16D9E2A3">
            <w:pPr>
              <w:adjustRightInd w:val="0"/>
              <w:snapToGrid w:val="0"/>
              <w:spacing w:line="400" w:lineRule="exact"/>
              <w:ind w:right="-10" w:rightChars="0"/>
              <w:jc w:val="center"/>
              <w:rPr>
                <w:rFonts w:hint="default" w:ascii="仿宋" w:hAnsi="仿宋" w:eastAsia="仿宋" w:cs="仿宋"/>
                <w:color w:val="000000"/>
                <w:sz w:val="24"/>
                <w:szCs w:val="24"/>
                <w:highlight w:val="none"/>
                <w:lang w:val="en-US" w:eastAsia="zh-CN"/>
              </w:rPr>
            </w:pPr>
            <w:r>
              <w:rPr>
                <w:rFonts w:hint="eastAsia" w:ascii="仿宋" w:hAnsi="仿宋" w:eastAsia="仿宋" w:cs="仿宋"/>
                <w:color w:val="000000"/>
                <w:sz w:val="24"/>
                <w:szCs w:val="24"/>
                <w:highlight w:val="none"/>
                <w:lang w:val="en-US" w:eastAsia="zh-CN"/>
              </w:rPr>
              <w:t>6</w:t>
            </w:r>
          </w:p>
        </w:tc>
        <w:tc>
          <w:tcPr>
            <w:tcW w:w="2000" w:type="dxa"/>
            <w:noWrap w:val="0"/>
            <w:vAlign w:val="center"/>
          </w:tcPr>
          <w:p w14:paraId="3DB3B88B">
            <w:pPr>
              <w:spacing w:line="400" w:lineRule="exact"/>
              <w:ind w:right="-11" w:rightChars="0"/>
              <w:jc w:val="center"/>
              <w:rPr>
                <w:rFonts w:hint="eastAsia" w:ascii="仿宋" w:hAnsi="仿宋" w:eastAsia="仿宋" w:cs="仿宋"/>
                <w:color w:val="000000"/>
                <w:sz w:val="24"/>
                <w:szCs w:val="24"/>
                <w:highlight w:val="none"/>
                <w:lang w:val="zh-CN" w:eastAsia="zh-CN"/>
              </w:rPr>
            </w:pPr>
            <w:r>
              <w:rPr>
                <w:rFonts w:hint="eastAsia" w:ascii="仿宋" w:hAnsi="仿宋" w:eastAsia="仿宋" w:cs="仿宋"/>
                <w:color w:val="000000"/>
                <w:sz w:val="24"/>
                <w:szCs w:val="24"/>
                <w:highlight w:val="none"/>
                <w:lang w:val="zh-CN"/>
              </w:rPr>
              <w:t>无不良征信承诺书</w:t>
            </w:r>
          </w:p>
        </w:tc>
        <w:tc>
          <w:tcPr>
            <w:tcW w:w="2533" w:type="dxa"/>
            <w:shd w:val="clear" w:color="auto" w:fill="auto"/>
            <w:noWrap w:val="0"/>
            <w:vAlign w:val="center"/>
          </w:tcPr>
          <w:p w14:paraId="76F55C4D">
            <w:pPr>
              <w:spacing w:after="50" w:line="400" w:lineRule="exact"/>
              <w:ind w:right="-10" w:rightChars="0"/>
              <w:jc w:val="center"/>
              <w:rPr>
                <w:rFonts w:hint="eastAsia" w:ascii="仿宋" w:hAnsi="仿宋" w:eastAsia="仿宋" w:cs="仿宋"/>
                <w:color w:val="000000"/>
                <w:kern w:val="2"/>
                <w:sz w:val="24"/>
                <w:szCs w:val="24"/>
                <w:highlight w:val="none"/>
                <w:lang w:val="zh-CN" w:eastAsia="zh-CN" w:bidi="ar-SA"/>
              </w:rPr>
            </w:pPr>
            <w:r>
              <w:rPr>
                <w:rFonts w:hint="eastAsia" w:ascii="仿宋" w:hAnsi="仿宋" w:eastAsia="仿宋" w:cs="仿宋"/>
                <w:color w:val="000000"/>
                <w:sz w:val="24"/>
                <w:szCs w:val="24"/>
                <w:highlight w:val="none"/>
              </w:rPr>
              <w:t>符合</w:t>
            </w:r>
            <w:r>
              <w:rPr>
                <w:rFonts w:hint="eastAsia" w:ascii="仿宋" w:hAnsi="仿宋" w:eastAsia="仿宋" w:cs="仿宋"/>
                <w:color w:val="000000"/>
                <w:sz w:val="24"/>
                <w:szCs w:val="24"/>
                <w:highlight w:val="none"/>
                <w:lang w:val="en-US" w:eastAsia="zh-CN"/>
              </w:rPr>
              <w:t>采购文件</w:t>
            </w:r>
            <w:r>
              <w:rPr>
                <w:rFonts w:hint="eastAsia" w:ascii="仿宋" w:hAnsi="仿宋" w:eastAsia="仿宋" w:cs="仿宋"/>
                <w:color w:val="000000"/>
                <w:sz w:val="24"/>
                <w:szCs w:val="24"/>
                <w:highlight w:val="none"/>
              </w:rPr>
              <w:t>要求</w:t>
            </w:r>
          </w:p>
        </w:tc>
        <w:tc>
          <w:tcPr>
            <w:tcW w:w="4800" w:type="dxa"/>
            <w:shd w:val="clear" w:color="auto" w:fill="auto"/>
            <w:noWrap w:val="0"/>
            <w:vAlign w:val="center"/>
          </w:tcPr>
          <w:p w14:paraId="6631FFFE">
            <w:pPr>
              <w:adjustRightInd w:val="0"/>
              <w:snapToGrid w:val="0"/>
              <w:spacing w:line="400" w:lineRule="exact"/>
              <w:ind w:right="-10" w:rightChars="0"/>
              <w:jc w:val="center"/>
              <w:rPr>
                <w:rFonts w:hint="eastAsia" w:ascii="仿宋" w:hAnsi="仿宋" w:eastAsia="仿宋" w:cs="仿宋"/>
                <w:color w:val="000000"/>
                <w:kern w:val="2"/>
                <w:sz w:val="24"/>
                <w:szCs w:val="24"/>
                <w:highlight w:val="none"/>
                <w:lang w:val="zh-CN" w:eastAsia="zh-CN" w:bidi="ar-SA"/>
              </w:rPr>
            </w:pPr>
            <w:r>
              <w:rPr>
                <w:rFonts w:hint="eastAsia" w:ascii="仿宋" w:hAnsi="仿宋" w:eastAsia="仿宋" w:cs="仿宋"/>
                <w:color w:val="000000"/>
                <w:sz w:val="24"/>
                <w:szCs w:val="24"/>
                <w:highlight w:val="none"/>
                <w:lang w:val="en-US" w:eastAsia="zh-CN"/>
              </w:rPr>
              <w:t>是否按照附件6提供</w:t>
            </w:r>
          </w:p>
        </w:tc>
        <w:tc>
          <w:tcPr>
            <w:tcW w:w="833" w:type="dxa"/>
            <w:shd w:val="clear" w:color="auto" w:fill="auto"/>
            <w:noWrap w:val="0"/>
            <w:vAlign w:val="center"/>
          </w:tcPr>
          <w:p w14:paraId="050BBF71">
            <w:pPr>
              <w:adjustRightInd w:val="0"/>
              <w:snapToGrid w:val="0"/>
              <w:spacing w:line="400" w:lineRule="exact"/>
              <w:ind w:right="-10" w:rightChars="0"/>
              <w:jc w:val="center"/>
              <w:rPr>
                <w:rFonts w:hint="eastAsia" w:ascii="仿宋" w:hAnsi="仿宋" w:eastAsia="仿宋" w:cs="仿宋"/>
                <w:color w:val="000000"/>
                <w:sz w:val="24"/>
                <w:szCs w:val="24"/>
                <w:highlight w:val="none"/>
                <w:lang w:val="en-US" w:eastAsia="zh-CN"/>
              </w:rPr>
            </w:pPr>
          </w:p>
        </w:tc>
      </w:tr>
      <w:tr w14:paraId="411D40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81" w:hRule="atLeast"/>
        </w:trPr>
        <w:tc>
          <w:tcPr>
            <w:tcW w:w="684" w:type="dxa"/>
            <w:noWrap w:val="0"/>
            <w:vAlign w:val="center"/>
          </w:tcPr>
          <w:p w14:paraId="7A0F88BB">
            <w:pPr>
              <w:adjustRightInd w:val="0"/>
              <w:snapToGrid w:val="0"/>
              <w:spacing w:line="400" w:lineRule="exact"/>
              <w:ind w:right="-10" w:rightChars="0"/>
              <w:jc w:val="center"/>
              <w:rPr>
                <w:rFonts w:hint="eastAsia" w:ascii="仿宋" w:hAnsi="仿宋" w:eastAsia="仿宋" w:cs="仿宋"/>
                <w:color w:val="000000"/>
                <w:sz w:val="24"/>
                <w:szCs w:val="24"/>
                <w:highlight w:val="none"/>
                <w:lang w:val="en-US" w:eastAsia="zh-CN"/>
              </w:rPr>
            </w:pPr>
            <w:r>
              <w:rPr>
                <w:rFonts w:hint="eastAsia" w:ascii="仿宋" w:hAnsi="仿宋" w:eastAsia="仿宋" w:cs="仿宋"/>
                <w:color w:val="000000"/>
                <w:sz w:val="24"/>
                <w:szCs w:val="24"/>
                <w:highlight w:val="none"/>
                <w:lang w:val="en-US" w:eastAsia="zh-CN"/>
              </w:rPr>
              <w:t>7</w:t>
            </w:r>
          </w:p>
        </w:tc>
        <w:tc>
          <w:tcPr>
            <w:tcW w:w="2000" w:type="dxa"/>
            <w:noWrap w:val="0"/>
            <w:vAlign w:val="center"/>
          </w:tcPr>
          <w:p w14:paraId="0CCD614B">
            <w:pPr>
              <w:spacing w:line="400" w:lineRule="exact"/>
              <w:ind w:right="-11" w:rightChars="0"/>
              <w:jc w:val="center"/>
              <w:rPr>
                <w:rFonts w:hint="eastAsia" w:ascii="仿宋" w:hAnsi="仿宋" w:eastAsia="仿宋" w:cs="仿宋"/>
                <w:color w:val="000000"/>
                <w:kern w:val="2"/>
                <w:sz w:val="24"/>
                <w:szCs w:val="24"/>
                <w:highlight w:val="none"/>
                <w:lang w:val="zh-CN" w:eastAsia="zh-CN" w:bidi="ar"/>
              </w:rPr>
            </w:pPr>
            <w:r>
              <w:rPr>
                <w:rFonts w:hint="eastAsia" w:ascii="仿宋" w:hAnsi="仿宋" w:eastAsia="仿宋" w:cs="仿宋"/>
                <w:color w:val="000000"/>
                <w:kern w:val="2"/>
                <w:sz w:val="24"/>
                <w:szCs w:val="24"/>
                <w:highlight w:val="none"/>
                <w:lang w:val="zh-CN" w:eastAsia="zh-CN" w:bidi="ar"/>
              </w:rPr>
              <w:t>职业健康检查外检承诺书</w:t>
            </w:r>
          </w:p>
        </w:tc>
        <w:tc>
          <w:tcPr>
            <w:tcW w:w="2533" w:type="dxa"/>
            <w:shd w:val="clear" w:color="auto" w:fill="auto"/>
            <w:noWrap w:val="0"/>
            <w:vAlign w:val="center"/>
          </w:tcPr>
          <w:p w14:paraId="4E5E9F76">
            <w:pPr>
              <w:spacing w:after="0" w:line="400" w:lineRule="exact"/>
              <w:ind w:right="-11" w:rightChars="0"/>
              <w:jc w:val="center"/>
              <w:rPr>
                <w:rFonts w:hint="eastAsia" w:ascii="仿宋" w:hAnsi="仿宋" w:eastAsia="仿宋" w:cs="仿宋"/>
                <w:color w:val="000000"/>
                <w:sz w:val="24"/>
                <w:szCs w:val="24"/>
                <w:highlight w:val="none"/>
                <w:lang w:val="zh-CN" w:eastAsia="zh-CN"/>
              </w:rPr>
            </w:pPr>
            <w:r>
              <w:rPr>
                <w:rFonts w:hint="eastAsia" w:ascii="仿宋" w:hAnsi="仿宋" w:eastAsia="仿宋" w:cs="仿宋"/>
                <w:color w:val="000000"/>
                <w:sz w:val="24"/>
                <w:szCs w:val="24"/>
                <w:highlight w:val="none"/>
                <w:lang w:val="zh-CN" w:eastAsia="zh-CN"/>
              </w:rPr>
              <w:t>提供</w:t>
            </w:r>
          </w:p>
        </w:tc>
        <w:tc>
          <w:tcPr>
            <w:tcW w:w="4800" w:type="dxa"/>
            <w:shd w:val="clear" w:color="auto" w:fill="auto"/>
            <w:noWrap w:val="0"/>
            <w:vAlign w:val="center"/>
          </w:tcPr>
          <w:p w14:paraId="16052C8E">
            <w:pPr>
              <w:adjustRightInd/>
              <w:snapToGrid/>
              <w:spacing w:line="400" w:lineRule="exact"/>
              <w:ind w:right="-11" w:rightChars="0"/>
              <w:jc w:val="center"/>
              <w:rPr>
                <w:rFonts w:hint="eastAsia" w:ascii="仿宋" w:hAnsi="仿宋" w:eastAsia="仿宋" w:cs="仿宋"/>
                <w:color w:val="000000"/>
                <w:kern w:val="2"/>
                <w:sz w:val="24"/>
                <w:szCs w:val="24"/>
                <w:highlight w:val="none"/>
                <w:lang w:val="zh-CN" w:eastAsia="zh-CN" w:bidi="ar"/>
              </w:rPr>
            </w:pPr>
            <w:r>
              <w:rPr>
                <w:rFonts w:hint="eastAsia" w:ascii="仿宋" w:hAnsi="仿宋" w:eastAsia="仿宋" w:cs="仿宋"/>
                <w:color w:val="000000"/>
                <w:kern w:val="2"/>
                <w:sz w:val="24"/>
                <w:szCs w:val="24"/>
                <w:highlight w:val="none"/>
                <w:lang w:val="zh-CN" w:eastAsia="zh-CN" w:bidi="ar"/>
              </w:rPr>
              <w:t>可提供外检，可至招标人指定地点开展体检</w:t>
            </w:r>
          </w:p>
        </w:tc>
        <w:tc>
          <w:tcPr>
            <w:tcW w:w="833" w:type="dxa"/>
            <w:shd w:val="clear" w:color="auto" w:fill="auto"/>
            <w:noWrap w:val="0"/>
            <w:vAlign w:val="center"/>
          </w:tcPr>
          <w:p w14:paraId="45115183">
            <w:pPr>
              <w:adjustRightInd w:val="0"/>
              <w:snapToGrid w:val="0"/>
              <w:spacing w:line="400" w:lineRule="exact"/>
              <w:ind w:right="-10" w:rightChars="0"/>
              <w:jc w:val="center"/>
              <w:rPr>
                <w:rFonts w:hint="eastAsia" w:ascii="仿宋" w:hAnsi="仿宋" w:eastAsia="仿宋" w:cs="仿宋"/>
                <w:color w:val="000000"/>
                <w:sz w:val="24"/>
                <w:szCs w:val="24"/>
                <w:highlight w:val="none"/>
                <w:lang w:val="en-US" w:eastAsia="zh-CN"/>
              </w:rPr>
            </w:pPr>
          </w:p>
        </w:tc>
      </w:tr>
      <w:tr w14:paraId="694168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81" w:hRule="atLeast"/>
        </w:trPr>
        <w:tc>
          <w:tcPr>
            <w:tcW w:w="684" w:type="dxa"/>
            <w:noWrap w:val="0"/>
            <w:vAlign w:val="center"/>
          </w:tcPr>
          <w:p w14:paraId="4D39193C">
            <w:pPr>
              <w:adjustRightInd w:val="0"/>
              <w:snapToGrid w:val="0"/>
              <w:spacing w:line="400" w:lineRule="exact"/>
              <w:ind w:right="-10" w:rightChars="0"/>
              <w:jc w:val="center"/>
              <w:rPr>
                <w:rFonts w:hint="default" w:ascii="仿宋" w:hAnsi="仿宋" w:eastAsia="仿宋" w:cs="仿宋"/>
                <w:color w:val="000000"/>
                <w:sz w:val="24"/>
                <w:szCs w:val="24"/>
                <w:highlight w:val="none"/>
                <w:lang w:val="en-US" w:eastAsia="zh-CN"/>
              </w:rPr>
            </w:pPr>
            <w:r>
              <w:rPr>
                <w:rFonts w:hint="eastAsia" w:ascii="仿宋" w:hAnsi="仿宋" w:eastAsia="仿宋" w:cs="仿宋"/>
                <w:color w:val="000000"/>
                <w:sz w:val="24"/>
                <w:szCs w:val="24"/>
                <w:highlight w:val="none"/>
                <w:lang w:val="en-US" w:eastAsia="zh-CN"/>
              </w:rPr>
              <w:t>8</w:t>
            </w:r>
          </w:p>
        </w:tc>
        <w:tc>
          <w:tcPr>
            <w:tcW w:w="2000" w:type="dxa"/>
            <w:noWrap w:val="0"/>
            <w:vAlign w:val="center"/>
          </w:tcPr>
          <w:p w14:paraId="7D23181D">
            <w:pPr>
              <w:spacing w:line="400" w:lineRule="exact"/>
              <w:ind w:right="-11" w:rightChars="0"/>
              <w:jc w:val="center"/>
              <w:rPr>
                <w:rFonts w:hint="eastAsia" w:ascii="仿宋" w:hAnsi="仿宋" w:eastAsia="仿宋" w:cs="仿宋"/>
                <w:color w:val="000000"/>
                <w:kern w:val="2"/>
                <w:sz w:val="24"/>
                <w:szCs w:val="24"/>
                <w:highlight w:val="none"/>
                <w:lang w:val="zh-CN" w:eastAsia="zh-CN" w:bidi="ar"/>
              </w:rPr>
            </w:pPr>
            <w:r>
              <w:rPr>
                <w:rFonts w:hint="eastAsia" w:ascii="仿宋" w:hAnsi="仿宋" w:eastAsia="仿宋" w:cs="仿宋"/>
                <w:color w:val="000000"/>
                <w:sz w:val="24"/>
                <w:highlight w:val="none"/>
                <w:lang w:val="zh-CN" w:bidi="ar"/>
              </w:rPr>
              <w:t>“二、资格条件及相关说明”中其他要求</w:t>
            </w:r>
          </w:p>
        </w:tc>
        <w:tc>
          <w:tcPr>
            <w:tcW w:w="2533" w:type="dxa"/>
            <w:shd w:val="clear" w:color="auto" w:fill="auto"/>
            <w:noWrap w:val="0"/>
            <w:vAlign w:val="center"/>
          </w:tcPr>
          <w:p w14:paraId="6DCF823C">
            <w:pPr>
              <w:spacing w:after="0" w:line="400" w:lineRule="exact"/>
              <w:ind w:right="-11" w:rightChars="0"/>
              <w:jc w:val="center"/>
              <w:rPr>
                <w:rFonts w:hint="eastAsia" w:ascii="仿宋" w:hAnsi="仿宋" w:eastAsia="仿宋" w:cs="仿宋"/>
                <w:color w:val="000000"/>
                <w:sz w:val="24"/>
                <w:szCs w:val="24"/>
                <w:highlight w:val="none"/>
                <w:lang w:val="zh-CN" w:eastAsia="zh-CN"/>
              </w:rPr>
            </w:pPr>
            <w:r>
              <w:rPr>
                <w:rFonts w:hint="eastAsia" w:ascii="Times New Roman" w:hAnsi="Times New Roman" w:eastAsia="仿宋_GB2312" w:cs="Times New Roman"/>
                <w:color w:val="000000" w:themeColor="text1"/>
                <w:sz w:val="28"/>
                <w:szCs w:val="28"/>
                <w:highlight w:val="none"/>
                <w:lang w:val="en-US" w:eastAsia="zh-CN"/>
                <w14:textFill>
                  <w14:solidFill>
                    <w14:schemeClr w14:val="tx1"/>
                  </w14:solidFill>
                </w14:textFill>
              </w:rPr>
              <w:t>是否响应</w:t>
            </w:r>
          </w:p>
        </w:tc>
        <w:tc>
          <w:tcPr>
            <w:tcW w:w="4800" w:type="dxa"/>
            <w:shd w:val="clear" w:color="auto" w:fill="auto"/>
            <w:noWrap w:val="0"/>
            <w:vAlign w:val="center"/>
          </w:tcPr>
          <w:p w14:paraId="4C62E6EF">
            <w:pPr>
              <w:adjustRightInd/>
              <w:snapToGrid/>
              <w:spacing w:line="400" w:lineRule="exact"/>
              <w:ind w:right="-11" w:rightChars="0"/>
              <w:jc w:val="center"/>
              <w:rPr>
                <w:rFonts w:hint="eastAsia" w:ascii="仿宋" w:hAnsi="仿宋" w:eastAsia="仿宋" w:cs="仿宋"/>
                <w:color w:val="000000"/>
                <w:kern w:val="2"/>
                <w:sz w:val="24"/>
                <w:szCs w:val="24"/>
                <w:highlight w:val="none"/>
                <w:lang w:val="zh-CN" w:eastAsia="zh-CN" w:bidi="ar"/>
              </w:rPr>
            </w:pPr>
            <w:r>
              <w:rPr>
                <w:rFonts w:hint="eastAsia" w:ascii="仿宋" w:hAnsi="仿宋" w:eastAsia="仿宋" w:cs="仿宋"/>
                <w:color w:val="000000"/>
                <w:sz w:val="24"/>
                <w:highlight w:val="none"/>
                <w:lang w:val="zh-CN" w:bidi="ar"/>
              </w:rPr>
              <w:t>是否按要求提供</w:t>
            </w:r>
          </w:p>
        </w:tc>
        <w:tc>
          <w:tcPr>
            <w:tcW w:w="833" w:type="dxa"/>
            <w:shd w:val="clear" w:color="auto" w:fill="auto"/>
            <w:noWrap w:val="0"/>
            <w:vAlign w:val="center"/>
          </w:tcPr>
          <w:p w14:paraId="52EBA7BA">
            <w:pPr>
              <w:adjustRightInd w:val="0"/>
              <w:snapToGrid w:val="0"/>
              <w:spacing w:line="400" w:lineRule="exact"/>
              <w:ind w:right="-10" w:rightChars="0"/>
              <w:jc w:val="center"/>
              <w:rPr>
                <w:rFonts w:hint="eastAsia" w:ascii="仿宋" w:hAnsi="仿宋" w:eastAsia="仿宋" w:cs="仿宋"/>
                <w:color w:val="000000"/>
                <w:sz w:val="24"/>
                <w:szCs w:val="24"/>
                <w:highlight w:val="none"/>
                <w:lang w:val="en-US" w:eastAsia="zh-CN"/>
              </w:rPr>
            </w:pPr>
          </w:p>
        </w:tc>
      </w:tr>
    </w:tbl>
    <w:p w14:paraId="21DA2660">
      <w:pPr>
        <w:keepNext w:val="0"/>
        <w:keepLines w:val="0"/>
        <w:pageBreakBefore w:val="0"/>
        <w:kinsoku/>
        <w:wordWrap/>
        <w:overflowPunct/>
        <w:topLinePunct w:val="0"/>
        <w:autoSpaceDE/>
        <w:autoSpaceDN/>
        <w:bidi w:val="0"/>
        <w:adjustRightInd/>
        <w:snapToGrid/>
        <w:spacing w:line="540" w:lineRule="exact"/>
        <w:ind w:left="0" w:leftChars="0" w:right="0"/>
        <w:textAlignment w:val="auto"/>
        <w:rPr>
          <w:rFonts w:hint="eastAsia" w:ascii="仿宋_GB2312" w:eastAsia="仿宋_GB2312"/>
          <w:sz w:val="28"/>
          <w:szCs w:val="28"/>
          <w:highlight w:val="none"/>
        </w:rPr>
      </w:pPr>
    </w:p>
    <w:p w14:paraId="652DD5EE">
      <w:pPr>
        <w:keepNext w:val="0"/>
        <w:keepLines w:val="0"/>
        <w:pageBreakBefore w:val="0"/>
        <w:kinsoku/>
        <w:wordWrap/>
        <w:overflowPunct/>
        <w:topLinePunct w:val="0"/>
        <w:autoSpaceDE/>
        <w:autoSpaceDN/>
        <w:bidi w:val="0"/>
        <w:adjustRightInd/>
        <w:snapToGrid/>
        <w:spacing w:line="540" w:lineRule="exact"/>
        <w:ind w:left="0" w:leftChars="0" w:right="0"/>
        <w:textAlignment w:val="auto"/>
        <w:rPr>
          <w:rFonts w:hint="eastAsia" w:ascii="仿宋_GB2312" w:hAnsi="宋体" w:eastAsia="仿宋_GB2312" w:cs="仿宋_GB2312"/>
          <w:kern w:val="0"/>
          <w:sz w:val="28"/>
          <w:szCs w:val="28"/>
          <w:highlight w:val="none"/>
          <w:lang w:val="en-US" w:eastAsia="zh-CN" w:bidi="ar"/>
        </w:rPr>
      </w:pPr>
      <w:r>
        <w:rPr>
          <w:rFonts w:hint="eastAsia" w:ascii="仿宋_GB2312" w:hAnsi="宋体" w:eastAsia="仿宋_GB2312" w:cs="仿宋_GB2312"/>
          <w:kern w:val="0"/>
          <w:sz w:val="28"/>
          <w:szCs w:val="28"/>
          <w:highlight w:val="none"/>
          <w:lang w:val="en-US" w:eastAsia="zh-CN" w:bidi="ar"/>
        </w:rPr>
        <w:t>2.</w:t>
      </w:r>
      <w:r>
        <w:rPr>
          <w:rFonts w:hint="eastAsia" w:ascii="仿宋_GB2312" w:eastAsia="仿宋_GB2312"/>
          <w:sz w:val="28"/>
          <w:szCs w:val="28"/>
          <w:highlight w:val="none"/>
        </w:rPr>
        <w:t>该</w:t>
      </w:r>
      <w:r>
        <w:rPr>
          <w:rFonts w:hint="eastAsia" w:ascii="仿宋_GB2312" w:eastAsia="仿宋_GB2312"/>
          <w:sz w:val="28"/>
          <w:szCs w:val="28"/>
          <w:highlight w:val="none"/>
          <w:lang w:eastAsia="zh-CN"/>
        </w:rPr>
        <w:t>中标人</w:t>
      </w:r>
      <w:r>
        <w:rPr>
          <w:rFonts w:hint="eastAsia" w:ascii="仿宋_GB2312" w:eastAsia="仿宋_GB2312"/>
          <w:sz w:val="28"/>
          <w:szCs w:val="28"/>
          <w:highlight w:val="none"/>
        </w:rPr>
        <w:t>的报价即为签约的合同价，其报价将作为合同的组成部分。</w:t>
      </w:r>
    </w:p>
    <w:p w14:paraId="1DA110DB">
      <w:pPr>
        <w:keepNext w:val="0"/>
        <w:keepLines w:val="0"/>
        <w:pageBreakBefore w:val="0"/>
        <w:kinsoku/>
        <w:wordWrap/>
        <w:overflowPunct/>
        <w:topLinePunct w:val="0"/>
        <w:autoSpaceDE/>
        <w:autoSpaceDN/>
        <w:bidi w:val="0"/>
        <w:adjustRightInd/>
        <w:snapToGrid/>
        <w:spacing w:line="540" w:lineRule="exact"/>
        <w:ind w:left="0" w:leftChars="0" w:right="0"/>
        <w:textAlignment w:val="auto"/>
        <w:rPr>
          <w:rFonts w:hint="eastAsia" w:ascii="仿宋_GB2312" w:hAnsi="宋体" w:eastAsia="仿宋_GB2312" w:cs="仿宋_GB2312"/>
          <w:kern w:val="0"/>
          <w:sz w:val="28"/>
          <w:szCs w:val="28"/>
          <w:highlight w:val="none"/>
          <w:lang w:val="en-US" w:eastAsia="zh-CN" w:bidi="ar"/>
        </w:rPr>
      </w:pPr>
      <w:r>
        <w:rPr>
          <w:rFonts w:hint="eastAsia" w:ascii="仿宋_GB2312" w:hAnsi="宋体" w:eastAsia="仿宋_GB2312" w:cs="仿宋_GB2312"/>
          <w:kern w:val="0"/>
          <w:sz w:val="28"/>
          <w:szCs w:val="28"/>
          <w:highlight w:val="none"/>
          <w:lang w:val="en-US" w:eastAsia="zh-CN" w:bidi="ar"/>
        </w:rPr>
        <w:t>3.投标人的报价应不能高于最高投标限价，否则将否决其投标。</w:t>
      </w:r>
    </w:p>
    <w:p w14:paraId="581B8F2A">
      <w:pPr>
        <w:pStyle w:val="9"/>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jc w:val="both"/>
        <w:textAlignment w:val="auto"/>
        <w:rPr>
          <w:rFonts w:ascii="仿宋_GB2312" w:hAnsi="仿宋_GB2312" w:eastAsia="仿宋_GB2312" w:cs="仿宋_GB2312"/>
          <w:b/>
          <w:bCs/>
          <w:sz w:val="28"/>
          <w:szCs w:val="28"/>
          <w:highlight w:val="none"/>
          <w:lang w:bidi="ar"/>
        </w:rPr>
      </w:pPr>
      <w:r>
        <w:rPr>
          <w:rFonts w:hint="eastAsia" w:ascii="仿宋_GB2312" w:hAnsi="仿宋_GB2312" w:eastAsia="仿宋_GB2312" w:cs="仿宋_GB2312"/>
          <w:b/>
          <w:bCs/>
          <w:sz w:val="28"/>
          <w:szCs w:val="28"/>
          <w:highlight w:val="none"/>
          <w:lang w:val="en-US" w:eastAsia="zh-CN" w:bidi="ar"/>
        </w:rPr>
        <w:t>七</w:t>
      </w:r>
      <w:r>
        <w:rPr>
          <w:rFonts w:hint="eastAsia" w:ascii="仿宋_GB2312" w:hAnsi="仿宋_GB2312" w:eastAsia="仿宋_GB2312" w:cs="仿宋_GB2312"/>
          <w:b/>
          <w:bCs/>
          <w:sz w:val="28"/>
          <w:szCs w:val="28"/>
          <w:highlight w:val="none"/>
          <w:lang w:bidi="ar"/>
        </w:rPr>
        <w:t>、本项目询价说明</w:t>
      </w:r>
    </w:p>
    <w:p w14:paraId="7EA4495B">
      <w:pPr>
        <w:keepNext w:val="0"/>
        <w:keepLines w:val="0"/>
        <w:pageBreakBefore w:val="0"/>
        <w:kinsoku/>
        <w:wordWrap/>
        <w:overflowPunct/>
        <w:topLinePunct w:val="0"/>
        <w:autoSpaceDE/>
        <w:autoSpaceDN/>
        <w:bidi w:val="0"/>
        <w:adjustRightInd/>
        <w:snapToGrid/>
        <w:spacing w:line="540" w:lineRule="exact"/>
        <w:ind w:left="0" w:leftChars="0"/>
        <w:textAlignment w:val="auto"/>
        <w:rPr>
          <w:rFonts w:ascii="仿宋_GB2312" w:eastAsia="仿宋_GB2312"/>
          <w:sz w:val="28"/>
          <w:szCs w:val="28"/>
          <w:highlight w:val="none"/>
        </w:rPr>
      </w:pPr>
      <w:r>
        <w:rPr>
          <w:rFonts w:hint="eastAsia" w:ascii="仿宋_GB2312" w:eastAsia="仿宋_GB2312"/>
          <w:sz w:val="28"/>
          <w:szCs w:val="28"/>
          <w:highlight w:val="none"/>
        </w:rPr>
        <w:t>1.</w:t>
      </w:r>
      <w:r>
        <w:rPr>
          <w:rFonts w:hint="eastAsia" w:ascii="仿宋_GB2312" w:eastAsia="仿宋_GB2312"/>
          <w:sz w:val="28"/>
          <w:szCs w:val="28"/>
          <w:highlight w:val="none"/>
          <w:lang w:val="en-US" w:eastAsia="zh-CN"/>
        </w:rPr>
        <w:t>投标人</w:t>
      </w:r>
      <w:r>
        <w:rPr>
          <w:rFonts w:hint="eastAsia" w:ascii="仿宋_GB2312" w:eastAsia="仿宋_GB2312"/>
          <w:sz w:val="28"/>
          <w:szCs w:val="28"/>
          <w:highlight w:val="none"/>
        </w:rPr>
        <w:t>可以不对</w:t>
      </w:r>
      <w:r>
        <w:rPr>
          <w:rFonts w:hint="eastAsia" w:ascii="仿宋_GB2312" w:eastAsia="仿宋_GB2312"/>
          <w:sz w:val="28"/>
          <w:szCs w:val="28"/>
          <w:highlight w:val="none"/>
          <w:lang w:eastAsia="zh-CN"/>
        </w:rPr>
        <w:t>招标人</w:t>
      </w:r>
      <w:r>
        <w:rPr>
          <w:rFonts w:hint="eastAsia" w:ascii="仿宋_GB2312" w:eastAsia="仿宋_GB2312"/>
          <w:sz w:val="28"/>
          <w:szCs w:val="28"/>
          <w:highlight w:val="none"/>
        </w:rPr>
        <w:t>的</w:t>
      </w:r>
      <w:r>
        <w:rPr>
          <w:rFonts w:hint="eastAsia" w:ascii="仿宋_GB2312" w:eastAsia="仿宋_GB2312"/>
          <w:sz w:val="28"/>
          <w:szCs w:val="28"/>
          <w:highlight w:val="none"/>
          <w:lang w:eastAsia="zh-CN"/>
        </w:rPr>
        <w:t>采购文件</w:t>
      </w:r>
      <w:r>
        <w:rPr>
          <w:rFonts w:hint="eastAsia" w:ascii="仿宋_GB2312" w:eastAsia="仿宋_GB2312"/>
          <w:sz w:val="28"/>
          <w:szCs w:val="28"/>
          <w:highlight w:val="none"/>
        </w:rPr>
        <w:t>做出报价，但一经做出报价，即不可撤回。 </w:t>
      </w:r>
    </w:p>
    <w:p w14:paraId="59A8C6CB">
      <w:pPr>
        <w:keepNext w:val="0"/>
        <w:keepLines w:val="0"/>
        <w:pageBreakBefore w:val="0"/>
        <w:kinsoku/>
        <w:wordWrap/>
        <w:overflowPunct/>
        <w:topLinePunct w:val="0"/>
        <w:autoSpaceDE/>
        <w:autoSpaceDN/>
        <w:bidi w:val="0"/>
        <w:adjustRightInd/>
        <w:snapToGrid/>
        <w:spacing w:line="540" w:lineRule="exact"/>
        <w:ind w:left="0" w:leftChars="0"/>
        <w:textAlignment w:val="auto"/>
        <w:rPr>
          <w:rFonts w:hint="default" w:ascii="仿宋_GB2312" w:eastAsia="仿宋_GB2312"/>
          <w:sz w:val="28"/>
          <w:szCs w:val="28"/>
          <w:highlight w:val="none"/>
          <w:lang w:val="en-US" w:eastAsia="zh-CN"/>
        </w:rPr>
      </w:pPr>
      <w:r>
        <w:rPr>
          <w:rFonts w:hint="eastAsia" w:ascii="仿宋_GB2312" w:eastAsia="仿宋_GB2312"/>
          <w:sz w:val="28"/>
          <w:szCs w:val="28"/>
          <w:highlight w:val="none"/>
        </w:rPr>
        <w:t>2.如</w:t>
      </w:r>
      <w:r>
        <w:rPr>
          <w:rFonts w:hint="eastAsia" w:ascii="仿宋_GB2312" w:eastAsia="仿宋_GB2312"/>
          <w:sz w:val="28"/>
          <w:szCs w:val="28"/>
          <w:highlight w:val="none"/>
          <w:lang w:val="en-US" w:eastAsia="zh-CN"/>
        </w:rPr>
        <w:t>投标人</w:t>
      </w:r>
      <w:r>
        <w:rPr>
          <w:rFonts w:hint="eastAsia" w:ascii="仿宋_GB2312" w:eastAsia="仿宋_GB2312"/>
          <w:sz w:val="28"/>
          <w:szCs w:val="28"/>
          <w:highlight w:val="none"/>
        </w:rPr>
        <w:t>不足三家则</w:t>
      </w:r>
      <w:r>
        <w:rPr>
          <w:rFonts w:hint="eastAsia" w:ascii="仿宋_GB2312" w:eastAsia="仿宋_GB2312"/>
          <w:sz w:val="28"/>
          <w:szCs w:val="28"/>
          <w:highlight w:val="none"/>
          <w:lang w:eastAsia="zh-CN"/>
        </w:rPr>
        <w:t>招标人</w:t>
      </w:r>
      <w:r>
        <w:rPr>
          <w:rFonts w:hint="eastAsia" w:ascii="仿宋_GB2312" w:eastAsia="仿宋_GB2312"/>
          <w:sz w:val="28"/>
          <w:szCs w:val="28"/>
          <w:highlight w:val="none"/>
        </w:rPr>
        <w:t>有权终止本次询价，且不向各</w:t>
      </w:r>
      <w:r>
        <w:rPr>
          <w:rFonts w:hint="eastAsia" w:ascii="仿宋_GB2312" w:eastAsia="仿宋_GB2312"/>
          <w:sz w:val="28"/>
          <w:szCs w:val="28"/>
          <w:highlight w:val="none"/>
          <w:lang w:val="en-US" w:eastAsia="zh-CN"/>
        </w:rPr>
        <w:t>投标人</w:t>
      </w:r>
      <w:r>
        <w:rPr>
          <w:rFonts w:hint="eastAsia" w:ascii="仿宋_GB2312" w:eastAsia="仿宋_GB2312"/>
          <w:sz w:val="28"/>
          <w:szCs w:val="28"/>
          <w:highlight w:val="none"/>
        </w:rPr>
        <w:t>作任何解释。</w:t>
      </w:r>
    </w:p>
    <w:p w14:paraId="7596133A">
      <w:pPr>
        <w:keepNext w:val="0"/>
        <w:keepLines w:val="0"/>
        <w:pageBreakBefore w:val="0"/>
        <w:kinsoku/>
        <w:wordWrap/>
        <w:overflowPunct/>
        <w:topLinePunct w:val="0"/>
        <w:autoSpaceDE/>
        <w:autoSpaceDN/>
        <w:bidi w:val="0"/>
        <w:adjustRightInd/>
        <w:snapToGrid/>
        <w:spacing w:line="540" w:lineRule="exact"/>
        <w:ind w:left="0" w:leftChars="0"/>
        <w:textAlignment w:val="auto"/>
        <w:rPr>
          <w:rFonts w:hint="eastAsia" w:ascii="仿宋_GB2312" w:eastAsia="仿宋_GB2312"/>
          <w:sz w:val="28"/>
          <w:szCs w:val="28"/>
          <w:highlight w:val="none"/>
        </w:rPr>
      </w:pPr>
      <w:r>
        <w:rPr>
          <w:rFonts w:hint="eastAsia" w:ascii="仿宋_GB2312" w:eastAsia="仿宋_GB2312"/>
          <w:sz w:val="28"/>
          <w:szCs w:val="28"/>
          <w:highlight w:val="none"/>
          <w:lang w:val="en-US" w:eastAsia="zh-CN"/>
        </w:rPr>
        <w:t>3.</w:t>
      </w:r>
      <w:r>
        <w:rPr>
          <w:rFonts w:hint="eastAsia" w:ascii="仿宋_GB2312" w:eastAsia="仿宋_GB2312"/>
          <w:sz w:val="28"/>
          <w:szCs w:val="28"/>
          <w:highlight w:val="none"/>
        </w:rPr>
        <w:t>弄虚作假、逾期提交、附加条件的，取消成交资格。</w:t>
      </w:r>
    </w:p>
    <w:p w14:paraId="12F59223">
      <w:pPr>
        <w:keepNext w:val="0"/>
        <w:keepLines w:val="0"/>
        <w:pageBreakBefore w:val="0"/>
        <w:widowControl/>
        <w:kinsoku/>
        <w:wordWrap/>
        <w:overflowPunct/>
        <w:topLinePunct w:val="0"/>
        <w:autoSpaceDE/>
        <w:autoSpaceDN/>
        <w:bidi w:val="0"/>
        <w:adjustRightInd/>
        <w:snapToGrid/>
        <w:spacing w:line="540" w:lineRule="exact"/>
        <w:ind w:left="0" w:leftChars="0"/>
        <w:jc w:val="left"/>
        <w:textAlignment w:val="auto"/>
        <w:rPr>
          <w:rFonts w:ascii="仿宋_GB2312" w:hAnsi="宋体" w:eastAsia="仿宋_GB2312" w:cs="仿宋_GB2312"/>
          <w:b/>
          <w:bCs/>
          <w:color w:val="000000"/>
          <w:kern w:val="0"/>
          <w:sz w:val="28"/>
          <w:szCs w:val="28"/>
          <w:highlight w:val="none"/>
          <w:lang w:bidi="ar"/>
        </w:rPr>
      </w:pPr>
      <w:bookmarkStart w:id="0" w:name="OLE_LINK2"/>
      <w:r>
        <w:rPr>
          <w:rFonts w:hint="eastAsia" w:ascii="仿宋_GB2312" w:hAnsi="宋体" w:eastAsia="仿宋_GB2312" w:cs="仿宋_GB2312"/>
          <w:b/>
          <w:bCs/>
          <w:color w:val="000000"/>
          <w:kern w:val="0"/>
          <w:sz w:val="28"/>
          <w:szCs w:val="28"/>
          <w:highlight w:val="none"/>
          <w:lang w:val="en-US" w:eastAsia="zh-CN" w:bidi="ar"/>
        </w:rPr>
        <w:t>八</w:t>
      </w:r>
      <w:r>
        <w:rPr>
          <w:rFonts w:hint="eastAsia" w:ascii="仿宋_GB2312" w:hAnsi="宋体" w:eastAsia="仿宋_GB2312" w:cs="仿宋_GB2312"/>
          <w:b/>
          <w:bCs/>
          <w:color w:val="000000"/>
          <w:kern w:val="0"/>
          <w:sz w:val="28"/>
          <w:szCs w:val="28"/>
          <w:highlight w:val="none"/>
          <w:lang w:bidi="ar"/>
        </w:rPr>
        <w:t>、</w:t>
      </w:r>
      <w:r>
        <w:rPr>
          <w:rFonts w:ascii="仿宋_GB2312" w:hAnsi="宋体" w:eastAsia="仿宋_GB2312" w:cs="仿宋_GB2312"/>
          <w:b/>
          <w:bCs/>
          <w:color w:val="000000"/>
          <w:kern w:val="0"/>
          <w:sz w:val="28"/>
          <w:szCs w:val="28"/>
          <w:highlight w:val="none"/>
          <w:lang w:bidi="ar"/>
        </w:rPr>
        <w:t>提交响应文件截止时间</w:t>
      </w:r>
      <w:r>
        <w:rPr>
          <w:rFonts w:hint="eastAsia" w:ascii="仿宋_GB2312" w:hAnsi="宋体" w:eastAsia="仿宋_GB2312" w:cs="仿宋_GB2312"/>
          <w:b/>
          <w:bCs/>
          <w:color w:val="000000"/>
          <w:kern w:val="0"/>
          <w:sz w:val="28"/>
          <w:szCs w:val="28"/>
          <w:highlight w:val="none"/>
          <w:lang w:eastAsia="zh-CN" w:bidi="ar"/>
        </w:rPr>
        <w:t>、</w:t>
      </w:r>
      <w:r>
        <w:rPr>
          <w:rFonts w:ascii="仿宋_GB2312" w:hAnsi="宋体" w:eastAsia="仿宋_GB2312" w:cs="仿宋_GB2312"/>
          <w:b/>
          <w:bCs/>
          <w:color w:val="000000"/>
          <w:kern w:val="0"/>
          <w:sz w:val="28"/>
          <w:szCs w:val="28"/>
          <w:highlight w:val="none"/>
          <w:lang w:bidi="ar"/>
        </w:rPr>
        <w:t xml:space="preserve">地点及相关事宜 </w:t>
      </w:r>
    </w:p>
    <w:p w14:paraId="0DED70DF">
      <w:pPr>
        <w:keepNext w:val="0"/>
        <w:keepLines w:val="0"/>
        <w:pageBreakBefore w:val="0"/>
        <w:kinsoku/>
        <w:wordWrap/>
        <w:overflowPunct/>
        <w:topLinePunct w:val="0"/>
        <w:autoSpaceDE/>
        <w:autoSpaceDN/>
        <w:bidi w:val="0"/>
        <w:adjustRightInd/>
        <w:snapToGrid/>
        <w:spacing w:line="540" w:lineRule="exact"/>
        <w:ind w:left="0" w:leftChars="0"/>
        <w:textAlignment w:val="auto"/>
        <w:rPr>
          <w:rFonts w:ascii="宋体" w:hAnsi="宋体" w:eastAsia="宋体" w:cs="宋体"/>
          <w:sz w:val="24"/>
          <w:szCs w:val="24"/>
        </w:rPr>
      </w:pPr>
      <w:r>
        <w:rPr>
          <w:rFonts w:hint="eastAsia" w:ascii="仿宋_GB2312" w:eastAsia="仿宋_GB2312"/>
          <w:sz w:val="28"/>
          <w:szCs w:val="28"/>
          <w:highlight w:val="none"/>
        </w:rPr>
        <w:t>1.</w:t>
      </w:r>
      <w:r>
        <w:rPr>
          <w:rFonts w:hint="eastAsia" w:ascii="仿宋_GB2312" w:eastAsia="仿宋_GB2312"/>
          <w:sz w:val="28"/>
          <w:szCs w:val="28"/>
          <w:highlight w:val="none"/>
          <w:lang w:val="en-US" w:eastAsia="zh-CN"/>
        </w:rPr>
        <w:t>投标</w:t>
      </w:r>
      <w:r>
        <w:rPr>
          <w:rFonts w:hint="eastAsia" w:ascii="仿宋_GB2312" w:eastAsia="仿宋_GB2312"/>
          <w:sz w:val="28"/>
          <w:szCs w:val="28"/>
          <w:highlight w:val="none"/>
          <w:lang w:eastAsia="zh-CN"/>
        </w:rPr>
        <w:t>人</w:t>
      </w:r>
      <w:r>
        <w:rPr>
          <w:rFonts w:hint="eastAsia" w:ascii="仿宋_GB2312" w:eastAsia="仿宋_GB2312"/>
          <w:sz w:val="28"/>
          <w:szCs w:val="28"/>
          <w:highlight w:val="none"/>
        </w:rPr>
        <w:t>应根据</w:t>
      </w:r>
      <w:r>
        <w:rPr>
          <w:rFonts w:hint="eastAsia" w:ascii="仿宋_GB2312" w:eastAsia="仿宋_GB2312"/>
          <w:sz w:val="28"/>
          <w:szCs w:val="28"/>
          <w:highlight w:val="none"/>
          <w:lang w:val="en-US" w:eastAsia="zh-CN"/>
        </w:rPr>
        <w:t>本询价</w:t>
      </w:r>
      <w:r>
        <w:rPr>
          <w:rFonts w:hint="eastAsia" w:ascii="仿宋_GB2312" w:eastAsia="仿宋_GB2312"/>
          <w:sz w:val="28"/>
          <w:szCs w:val="28"/>
          <w:highlight w:val="none"/>
        </w:rPr>
        <w:t>采购文件内容，于</w:t>
      </w:r>
      <w:r>
        <w:rPr>
          <w:rFonts w:hint="eastAsia" w:ascii="仿宋_GB2312" w:eastAsia="仿宋_GB2312"/>
          <w:sz w:val="28"/>
          <w:szCs w:val="28"/>
          <w:highlight w:val="none"/>
          <w:lang w:val="en-US" w:eastAsia="zh-CN"/>
        </w:rPr>
        <w:t>2026</w:t>
      </w:r>
      <w:r>
        <w:rPr>
          <w:rFonts w:hint="eastAsia" w:ascii="仿宋_GB2312" w:eastAsia="仿宋_GB2312"/>
          <w:sz w:val="28"/>
          <w:szCs w:val="28"/>
          <w:highlight w:val="none"/>
        </w:rPr>
        <w:t>年</w:t>
      </w:r>
      <w:r>
        <w:rPr>
          <w:rFonts w:hint="eastAsia" w:ascii="仿宋_GB2312" w:eastAsia="仿宋_GB2312"/>
          <w:sz w:val="28"/>
          <w:szCs w:val="28"/>
          <w:highlight w:val="none"/>
          <w:lang w:val="en-US" w:eastAsia="zh-CN"/>
        </w:rPr>
        <w:t>5</w:t>
      </w:r>
      <w:r>
        <w:rPr>
          <w:rFonts w:hint="eastAsia" w:ascii="仿宋_GB2312" w:eastAsia="仿宋_GB2312"/>
          <w:sz w:val="28"/>
          <w:szCs w:val="28"/>
          <w:highlight w:val="none"/>
        </w:rPr>
        <w:t>月</w:t>
      </w:r>
      <w:r>
        <w:rPr>
          <w:rFonts w:hint="eastAsia" w:ascii="仿宋_GB2312" w:eastAsia="仿宋_GB2312"/>
          <w:sz w:val="28"/>
          <w:szCs w:val="28"/>
          <w:highlight w:val="none"/>
          <w:lang w:val="en-US" w:eastAsia="zh-CN"/>
        </w:rPr>
        <w:t>13</w:t>
      </w:r>
      <w:r>
        <w:rPr>
          <w:rFonts w:hint="eastAsia" w:ascii="仿宋_GB2312" w:eastAsia="仿宋_GB2312"/>
          <w:sz w:val="28"/>
          <w:szCs w:val="28"/>
          <w:highlight w:val="none"/>
        </w:rPr>
        <w:t>日</w:t>
      </w:r>
      <w:r>
        <w:rPr>
          <w:rFonts w:hint="eastAsia" w:ascii="仿宋_GB2312" w:eastAsia="仿宋_GB2312"/>
          <w:sz w:val="28"/>
          <w:szCs w:val="28"/>
          <w:highlight w:val="none"/>
          <w:lang w:val="en-US" w:eastAsia="zh-CN"/>
        </w:rPr>
        <w:t>15：00之前</w:t>
      </w:r>
      <w:r>
        <w:rPr>
          <w:rFonts w:hint="eastAsia" w:ascii="仿宋_GB2312" w:eastAsia="仿宋_GB2312"/>
          <w:sz w:val="28"/>
          <w:szCs w:val="28"/>
          <w:highlight w:val="none"/>
        </w:rPr>
        <w:t>向招标人递交投标文件，否则投标文件将被拒收。</w:t>
      </w:r>
    </w:p>
    <w:bookmarkEnd w:id="0"/>
    <w:p w14:paraId="5BC38975">
      <w:pPr>
        <w:keepNext w:val="0"/>
        <w:keepLines w:val="0"/>
        <w:pageBreakBefore w:val="0"/>
        <w:kinsoku/>
        <w:wordWrap/>
        <w:overflowPunct/>
        <w:topLinePunct w:val="0"/>
        <w:autoSpaceDE/>
        <w:autoSpaceDN/>
        <w:bidi w:val="0"/>
        <w:adjustRightInd/>
        <w:snapToGrid/>
        <w:spacing w:line="540" w:lineRule="exact"/>
        <w:ind w:left="0" w:leftChars="0"/>
        <w:textAlignment w:val="auto"/>
        <w:rPr>
          <w:rFonts w:hint="eastAsia" w:ascii="仿宋_GB2312" w:eastAsia="仿宋_GB2312"/>
          <w:sz w:val="28"/>
          <w:szCs w:val="28"/>
          <w:highlight w:val="none"/>
          <w:lang w:val="en-US" w:eastAsia="zh-CN"/>
        </w:rPr>
      </w:pPr>
      <w:r>
        <w:rPr>
          <w:rFonts w:hint="eastAsia" w:ascii="仿宋_GB2312" w:eastAsia="仿宋_GB2312"/>
          <w:sz w:val="28"/>
          <w:szCs w:val="28"/>
          <w:highlight w:val="none"/>
        </w:rPr>
        <w:t>2.</w:t>
      </w:r>
      <w:r>
        <w:rPr>
          <w:rFonts w:hint="eastAsia" w:ascii="仿宋_GB2312" w:eastAsia="仿宋_GB2312"/>
          <w:sz w:val="28"/>
          <w:szCs w:val="28"/>
          <w:highlight w:val="none"/>
          <w:lang w:val="en-US" w:eastAsia="zh-CN"/>
        </w:rPr>
        <w:t>投标文件</w:t>
      </w:r>
      <w:r>
        <w:rPr>
          <w:rFonts w:hint="eastAsia" w:ascii="仿宋_GB2312" w:eastAsia="仿宋_GB2312"/>
          <w:sz w:val="28"/>
          <w:szCs w:val="28"/>
          <w:highlight w:val="none"/>
        </w:rPr>
        <w:t>须加盖单位公章密封后送至</w:t>
      </w:r>
      <w:r>
        <w:rPr>
          <w:rFonts w:hint="eastAsia" w:ascii="仿宋_GB2312" w:eastAsia="仿宋_GB2312"/>
          <w:sz w:val="28"/>
          <w:szCs w:val="28"/>
          <w:highlight w:val="none"/>
          <w:lang w:val="en-US" w:eastAsia="zh-CN"/>
        </w:rPr>
        <w:t>合肥市瑶海区明光路46号东方大厦22楼</w:t>
      </w:r>
      <w:r>
        <w:rPr>
          <w:rFonts w:hint="eastAsia" w:ascii="仿宋_GB2312" w:eastAsia="仿宋_GB2312"/>
          <w:sz w:val="28"/>
          <w:szCs w:val="28"/>
          <w:highlight w:val="none"/>
        </w:rPr>
        <w:t xml:space="preserve"> </w:t>
      </w:r>
      <w:r>
        <w:rPr>
          <w:rFonts w:hint="eastAsia" w:ascii="仿宋_GB2312" w:eastAsia="仿宋_GB2312"/>
          <w:sz w:val="28"/>
          <w:szCs w:val="28"/>
          <w:highlight w:val="none"/>
          <w:lang w:val="en-US" w:eastAsia="zh-CN"/>
        </w:rPr>
        <w:t>。</w:t>
      </w:r>
    </w:p>
    <w:p w14:paraId="31F0AEB6">
      <w:pPr>
        <w:keepNext w:val="0"/>
        <w:keepLines w:val="0"/>
        <w:pageBreakBefore w:val="0"/>
        <w:kinsoku/>
        <w:wordWrap/>
        <w:overflowPunct/>
        <w:topLinePunct w:val="0"/>
        <w:autoSpaceDE/>
        <w:autoSpaceDN/>
        <w:bidi w:val="0"/>
        <w:adjustRightInd/>
        <w:snapToGrid/>
        <w:spacing w:line="540" w:lineRule="exact"/>
        <w:ind w:left="0" w:leftChars="0"/>
        <w:textAlignment w:val="auto"/>
        <w:rPr>
          <w:rFonts w:hint="eastAsia" w:ascii="仿宋_GB2312" w:eastAsia="仿宋_GB2312"/>
          <w:sz w:val="28"/>
          <w:szCs w:val="28"/>
          <w:highlight w:val="none"/>
        </w:rPr>
      </w:pPr>
      <w:r>
        <w:rPr>
          <w:rFonts w:hint="eastAsia" w:ascii="仿宋_GB2312" w:eastAsia="仿宋_GB2312"/>
          <w:sz w:val="28"/>
          <w:szCs w:val="28"/>
          <w:highlight w:val="none"/>
        </w:rPr>
        <w:t>3.</w:t>
      </w:r>
      <w:r>
        <w:rPr>
          <w:rFonts w:hint="eastAsia" w:ascii="仿宋_GB2312" w:eastAsia="仿宋_GB2312"/>
          <w:sz w:val="28"/>
          <w:szCs w:val="28"/>
          <w:lang w:val="en-US" w:eastAsia="zh-CN"/>
        </w:rPr>
        <w:t>逾期送达的</w:t>
      </w:r>
      <w:r>
        <w:rPr>
          <w:rFonts w:hint="eastAsia" w:ascii="仿宋_GB2312" w:eastAsia="仿宋_GB2312"/>
          <w:sz w:val="28"/>
          <w:szCs w:val="28"/>
        </w:rPr>
        <w:t>或者未送达指定地点、未按</w:t>
      </w:r>
      <w:r>
        <w:rPr>
          <w:rFonts w:hint="eastAsia" w:ascii="仿宋_GB2312" w:eastAsia="仿宋_GB2312"/>
          <w:sz w:val="28"/>
          <w:szCs w:val="28"/>
          <w:lang w:val="en-US" w:eastAsia="zh-CN"/>
        </w:rPr>
        <w:t>要求</w:t>
      </w:r>
      <w:r>
        <w:rPr>
          <w:rFonts w:hint="eastAsia" w:ascii="仿宋_GB2312" w:eastAsia="仿宋_GB2312"/>
          <w:sz w:val="28"/>
          <w:szCs w:val="28"/>
        </w:rPr>
        <w:t>密封的文件，不予接收。</w:t>
      </w:r>
    </w:p>
    <w:p w14:paraId="0BC2EB42">
      <w:pPr>
        <w:pStyle w:val="9"/>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jc w:val="both"/>
        <w:textAlignment w:val="auto"/>
        <w:rPr>
          <w:rFonts w:hint="eastAsia" w:ascii="仿宋_GB2312" w:eastAsia="仿宋_GB2312"/>
          <w:sz w:val="28"/>
          <w:szCs w:val="28"/>
          <w:highlight w:val="none"/>
          <w:lang w:val="en-US" w:eastAsia="zh-CN"/>
        </w:rPr>
      </w:pPr>
      <w:r>
        <w:rPr>
          <w:rFonts w:hint="eastAsia" w:ascii="仿宋_GB2312" w:eastAsia="仿宋_GB2312"/>
          <w:sz w:val="28"/>
          <w:szCs w:val="28"/>
          <w:highlight w:val="none"/>
          <w:lang w:val="en-US" w:eastAsia="zh-CN"/>
        </w:rPr>
        <w:t>4.开标时间：2026</w:t>
      </w:r>
      <w:r>
        <w:rPr>
          <w:rFonts w:hint="eastAsia" w:ascii="仿宋_GB2312" w:eastAsia="仿宋_GB2312"/>
          <w:sz w:val="28"/>
          <w:szCs w:val="28"/>
          <w:highlight w:val="none"/>
        </w:rPr>
        <w:t>年</w:t>
      </w:r>
      <w:r>
        <w:rPr>
          <w:rFonts w:hint="eastAsia" w:ascii="仿宋_GB2312" w:eastAsia="仿宋_GB2312"/>
          <w:sz w:val="28"/>
          <w:szCs w:val="28"/>
          <w:highlight w:val="none"/>
          <w:lang w:val="en-US" w:eastAsia="zh-CN"/>
        </w:rPr>
        <w:t>5</w:t>
      </w:r>
      <w:r>
        <w:rPr>
          <w:rFonts w:hint="eastAsia" w:ascii="仿宋_GB2312" w:eastAsia="仿宋_GB2312"/>
          <w:sz w:val="28"/>
          <w:szCs w:val="28"/>
          <w:highlight w:val="none"/>
        </w:rPr>
        <w:t>月</w:t>
      </w:r>
      <w:r>
        <w:rPr>
          <w:rFonts w:hint="eastAsia" w:ascii="仿宋_GB2312" w:eastAsia="仿宋_GB2312"/>
          <w:sz w:val="28"/>
          <w:szCs w:val="28"/>
          <w:highlight w:val="none"/>
          <w:lang w:val="en-US" w:eastAsia="zh-CN"/>
        </w:rPr>
        <w:t>13</w:t>
      </w:r>
      <w:r>
        <w:rPr>
          <w:rFonts w:hint="eastAsia" w:ascii="仿宋_GB2312" w:eastAsia="仿宋_GB2312"/>
          <w:sz w:val="28"/>
          <w:szCs w:val="28"/>
          <w:highlight w:val="none"/>
        </w:rPr>
        <w:t>日</w:t>
      </w:r>
      <w:r>
        <w:rPr>
          <w:rFonts w:hint="eastAsia" w:ascii="仿宋_GB2312" w:eastAsia="仿宋_GB2312"/>
          <w:sz w:val="28"/>
          <w:szCs w:val="28"/>
          <w:highlight w:val="none"/>
          <w:lang w:val="en-US" w:eastAsia="zh-CN"/>
        </w:rPr>
        <w:t>15：00</w:t>
      </w:r>
    </w:p>
    <w:p w14:paraId="1F08150B">
      <w:pPr>
        <w:keepNext w:val="0"/>
        <w:keepLines w:val="0"/>
        <w:pageBreakBefore w:val="0"/>
        <w:kinsoku/>
        <w:wordWrap/>
        <w:overflowPunct/>
        <w:topLinePunct w:val="0"/>
        <w:autoSpaceDE/>
        <w:autoSpaceDN/>
        <w:bidi w:val="0"/>
        <w:adjustRightInd/>
        <w:snapToGrid/>
        <w:spacing w:line="540" w:lineRule="exact"/>
        <w:ind w:left="0" w:leftChars="0"/>
        <w:textAlignment w:val="auto"/>
        <w:rPr>
          <w:rFonts w:hint="eastAsia" w:ascii="仿宋_GB2312" w:hAnsi="仿宋_GB2312" w:eastAsia="仿宋_GB2312" w:cs="仿宋_GB2312"/>
          <w:b/>
          <w:bCs/>
          <w:sz w:val="28"/>
          <w:szCs w:val="28"/>
          <w:highlight w:val="none"/>
          <w:lang w:val="en-US" w:eastAsia="zh-CN" w:bidi="ar"/>
        </w:rPr>
      </w:pPr>
      <w:r>
        <w:rPr>
          <w:rFonts w:hint="eastAsia" w:ascii="仿宋_GB2312" w:eastAsia="仿宋_GB2312"/>
          <w:sz w:val="28"/>
          <w:szCs w:val="28"/>
          <w:highlight w:val="none"/>
          <w:lang w:val="en-US" w:eastAsia="zh-CN"/>
        </w:rPr>
        <w:t>5.开标地点:合肥市瑶海区明光路46号东方大厦22楼2212会议室</w:t>
      </w:r>
      <w:r>
        <w:rPr>
          <w:rFonts w:hint="eastAsia" w:ascii="仿宋_GB2312" w:eastAsia="仿宋_GB2312"/>
          <w:sz w:val="28"/>
          <w:szCs w:val="28"/>
          <w:highlight w:val="none"/>
          <w:lang w:val="en-US" w:eastAsia="zh-CN"/>
        </w:rPr>
        <w:br w:type="textWrapping"/>
      </w:r>
      <w:r>
        <w:rPr>
          <w:rFonts w:hint="eastAsia" w:ascii="仿宋_GB2312" w:hAnsi="仿宋_GB2312" w:eastAsia="仿宋_GB2312" w:cs="仿宋_GB2312"/>
          <w:b/>
          <w:bCs/>
          <w:sz w:val="28"/>
          <w:szCs w:val="28"/>
          <w:highlight w:val="none"/>
          <w:lang w:val="en-US" w:eastAsia="zh-CN" w:bidi="ar"/>
        </w:rPr>
        <w:t>九、履约保证金</w:t>
      </w:r>
    </w:p>
    <w:p w14:paraId="08BED62C">
      <w:pPr>
        <w:keepNext w:val="0"/>
        <w:keepLines w:val="0"/>
        <w:pageBreakBefore w:val="0"/>
        <w:widowControl w:val="0"/>
        <w:kinsoku/>
        <w:wordWrap/>
        <w:overflowPunct/>
        <w:topLinePunct w:val="0"/>
        <w:autoSpaceDE/>
        <w:autoSpaceDN/>
        <w:bidi w:val="0"/>
        <w:adjustRightInd/>
        <w:snapToGrid/>
        <w:spacing w:line="560" w:lineRule="exact"/>
        <w:ind w:left="0" w:leftChars="0" w:firstLine="560" w:firstLineChars="200"/>
        <w:textAlignment w:val="auto"/>
        <w:rPr>
          <w:rFonts w:hint="eastAsia" w:ascii="仿宋_GB2312" w:eastAsia="仿宋_GB2312"/>
          <w:sz w:val="28"/>
          <w:highlight w:val="none"/>
          <w:lang w:val="en-US" w:eastAsia="zh-CN"/>
        </w:rPr>
      </w:pPr>
      <w:r>
        <w:rPr>
          <w:rFonts w:hint="eastAsia" w:ascii="仿宋_GB2312" w:eastAsia="仿宋_GB2312"/>
          <w:sz w:val="28"/>
          <w:highlight w:val="none"/>
          <w:lang w:val="en-US" w:eastAsia="zh-CN"/>
        </w:rPr>
        <w:t>1.履约保证金为：￥5000元（人民币：伍仟元整）。</w:t>
      </w:r>
    </w:p>
    <w:p w14:paraId="41236217">
      <w:pPr>
        <w:keepNext w:val="0"/>
        <w:keepLines w:val="0"/>
        <w:pageBreakBefore w:val="0"/>
        <w:widowControl w:val="0"/>
        <w:kinsoku/>
        <w:wordWrap/>
        <w:overflowPunct/>
        <w:topLinePunct w:val="0"/>
        <w:autoSpaceDE/>
        <w:autoSpaceDN/>
        <w:bidi w:val="0"/>
        <w:adjustRightInd/>
        <w:snapToGrid/>
        <w:spacing w:line="560" w:lineRule="exact"/>
        <w:ind w:left="0" w:leftChars="0" w:firstLine="560" w:firstLineChars="200"/>
        <w:textAlignment w:val="auto"/>
        <w:rPr>
          <w:rFonts w:hint="eastAsia" w:ascii="仿宋_GB2312" w:eastAsia="仿宋_GB2312"/>
          <w:sz w:val="28"/>
          <w:highlight w:val="none"/>
          <w:lang w:val="en-US" w:eastAsia="zh-CN"/>
        </w:rPr>
      </w:pPr>
      <w:r>
        <w:rPr>
          <w:rFonts w:hint="eastAsia" w:ascii="仿宋_GB2312" w:eastAsia="仿宋_GB2312"/>
          <w:sz w:val="28"/>
          <w:highlight w:val="none"/>
          <w:lang w:val="en-US" w:eastAsia="zh-CN"/>
        </w:rPr>
        <w:t xml:space="preserve">2.担保形式：对公银行转账  </w:t>
      </w:r>
    </w:p>
    <w:p w14:paraId="191A44BF">
      <w:pPr>
        <w:keepNext w:val="0"/>
        <w:keepLines w:val="0"/>
        <w:pageBreakBefore w:val="0"/>
        <w:widowControl w:val="0"/>
        <w:kinsoku/>
        <w:wordWrap/>
        <w:overflowPunct/>
        <w:topLinePunct w:val="0"/>
        <w:autoSpaceDE/>
        <w:autoSpaceDN/>
        <w:bidi w:val="0"/>
        <w:adjustRightInd/>
        <w:snapToGrid/>
        <w:spacing w:line="560" w:lineRule="exact"/>
        <w:ind w:left="0" w:leftChars="0" w:firstLine="560" w:firstLineChars="200"/>
        <w:textAlignment w:val="auto"/>
        <w:rPr>
          <w:rFonts w:hint="eastAsia" w:ascii="仿宋_GB2312" w:eastAsia="仿宋_GB2312"/>
          <w:sz w:val="28"/>
          <w:highlight w:val="none"/>
          <w:lang w:val="en-US" w:eastAsia="zh-CN"/>
        </w:rPr>
      </w:pPr>
      <w:r>
        <w:rPr>
          <w:rFonts w:hint="eastAsia" w:ascii="仿宋_GB2312" w:eastAsia="仿宋_GB2312"/>
          <w:sz w:val="28"/>
          <w:highlight w:val="none"/>
          <w:lang w:val="en-US" w:eastAsia="zh-CN"/>
        </w:rPr>
        <w:t>3.收受人为：招标人</w:t>
      </w:r>
    </w:p>
    <w:p w14:paraId="776FBB80">
      <w:pPr>
        <w:keepNext w:val="0"/>
        <w:keepLines w:val="0"/>
        <w:pageBreakBefore w:val="0"/>
        <w:widowControl w:val="0"/>
        <w:kinsoku/>
        <w:wordWrap/>
        <w:overflowPunct/>
        <w:topLinePunct w:val="0"/>
        <w:autoSpaceDE/>
        <w:autoSpaceDN/>
        <w:bidi w:val="0"/>
        <w:adjustRightInd/>
        <w:snapToGrid/>
        <w:spacing w:line="560" w:lineRule="exact"/>
        <w:ind w:left="0" w:leftChars="0" w:firstLine="560" w:firstLineChars="200"/>
        <w:textAlignment w:val="auto"/>
        <w:rPr>
          <w:rFonts w:hint="eastAsia" w:ascii="仿宋_GB2312" w:eastAsia="仿宋_GB2312"/>
          <w:color w:val="auto"/>
          <w:sz w:val="28"/>
          <w:highlight w:val="none"/>
          <w:lang w:val="en-US" w:eastAsia="zh-CN"/>
        </w:rPr>
      </w:pPr>
      <w:r>
        <w:rPr>
          <w:rFonts w:hint="eastAsia" w:ascii="仿宋_GB2312" w:eastAsia="仿宋_GB2312"/>
          <w:sz w:val="28"/>
          <w:highlight w:val="none"/>
          <w:lang w:val="en-US" w:eastAsia="zh-CN"/>
        </w:rPr>
        <w:t>4.提交时限：中标通知书发出后5个工作日内支付，履约保证金是</w:t>
      </w:r>
      <w:r>
        <w:rPr>
          <w:rFonts w:hint="eastAsia" w:ascii="仿宋_GB2312" w:eastAsia="仿宋_GB2312"/>
          <w:color w:val="auto"/>
          <w:sz w:val="28"/>
          <w:highlight w:val="none"/>
          <w:lang w:val="en-US" w:eastAsia="zh-CN"/>
        </w:rPr>
        <w:t>签订合同的前提条件，汇出账户名称应与投标单位名称应完全一致。</w:t>
      </w:r>
    </w:p>
    <w:p w14:paraId="7821B9AC">
      <w:pPr>
        <w:keepNext w:val="0"/>
        <w:keepLines w:val="0"/>
        <w:pageBreakBefore w:val="0"/>
        <w:widowControl w:val="0"/>
        <w:kinsoku/>
        <w:wordWrap/>
        <w:overflowPunct/>
        <w:topLinePunct w:val="0"/>
        <w:autoSpaceDE/>
        <w:autoSpaceDN/>
        <w:bidi w:val="0"/>
        <w:adjustRightInd/>
        <w:snapToGrid/>
        <w:spacing w:line="560" w:lineRule="exact"/>
        <w:ind w:left="559" w:leftChars="266" w:firstLine="0" w:firstLineChars="0"/>
        <w:textAlignment w:val="auto"/>
        <w:rPr>
          <w:rFonts w:hint="eastAsia" w:ascii="仿宋_GB2312" w:eastAsia="仿宋_GB2312"/>
          <w:b/>
          <w:bCs/>
          <w:color w:val="auto"/>
          <w:sz w:val="28"/>
          <w:highlight w:val="none"/>
          <w:lang w:val="en-US" w:eastAsia="zh-CN"/>
        </w:rPr>
      </w:pPr>
      <w:r>
        <w:rPr>
          <w:rFonts w:hint="eastAsia" w:ascii="仿宋_GB2312" w:eastAsia="仿宋_GB2312"/>
          <w:b/>
          <w:bCs/>
          <w:color w:val="auto"/>
          <w:sz w:val="28"/>
          <w:highlight w:val="none"/>
          <w:lang w:val="en-US" w:eastAsia="zh-CN"/>
        </w:rPr>
        <w:t>账户名称：合肥城市泊车投资管理有限公司</w:t>
      </w:r>
      <w:r>
        <w:rPr>
          <w:rFonts w:hint="eastAsia" w:ascii="仿宋_GB2312" w:eastAsia="仿宋_GB2312"/>
          <w:b/>
          <w:bCs/>
          <w:color w:val="auto"/>
          <w:sz w:val="28"/>
          <w:highlight w:val="none"/>
          <w:lang w:val="en-US" w:eastAsia="zh-CN"/>
        </w:rPr>
        <w:br w:type="textWrapping"/>
      </w:r>
      <w:r>
        <w:rPr>
          <w:rFonts w:hint="eastAsia" w:ascii="仿宋_GB2312" w:eastAsia="仿宋_GB2312"/>
          <w:b/>
          <w:bCs/>
          <w:color w:val="auto"/>
          <w:sz w:val="28"/>
          <w:highlight w:val="none"/>
          <w:lang w:val="en-US" w:eastAsia="zh-CN"/>
        </w:rPr>
        <w:t>账  号：1302010309200386485</w:t>
      </w:r>
      <w:r>
        <w:rPr>
          <w:rFonts w:hint="eastAsia" w:ascii="仿宋_GB2312" w:eastAsia="仿宋_GB2312"/>
          <w:b/>
          <w:bCs/>
          <w:color w:val="auto"/>
          <w:sz w:val="28"/>
          <w:highlight w:val="none"/>
          <w:lang w:val="en-US" w:eastAsia="zh-CN"/>
        </w:rPr>
        <w:br w:type="textWrapping"/>
      </w:r>
      <w:r>
        <w:rPr>
          <w:rFonts w:hint="eastAsia" w:ascii="仿宋_GB2312" w:eastAsia="仿宋_GB2312"/>
          <w:b/>
          <w:bCs/>
          <w:color w:val="auto"/>
          <w:sz w:val="28"/>
          <w:highlight w:val="none"/>
          <w:lang w:val="en-US" w:eastAsia="zh-CN"/>
        </w:rPr>
        <w:t>开户行：中国工商银行合肥金寨路支行</w:t>
      </w:r>
    </w:p>
    <w:p w14:paraId="6AA91798">
      <w:pPr>
        <w:keepNext w:val="0"/>
        <w:keepLines w:val="0"/>
        <w:pageBreakBefore w:val="0"/>
        <w:widowControl w:val="0"/>
        <w:kinsoku/>
        <w:wordWrap/>
        <w:overflowPunct/>
        <w:topLinePunct w:val="0"/>
        <w:autoSpaceDE/>
        <w:autoSpaceDN/>
        <w:bidi w:val="0"/>
        <w:adjustRightInd/>
        <w:snapToGrid/>
        <w:spacing w:line="560" w:lineRule="exact"/>
        <w:ind w:left="0" w:leftChars="0" w:firstLine="560" w:firstLineChars="200"/>
        <w:textAlignment w:val="auto"/>
        <w:rPr>
          <w:rFonts w:hint="eastAsia" w:ascii="仿宋_GB2312" w:eastAsia="仿宋_GB2312"/>
          <w:sz w:val="28"/>
          <w:highlight w:val="none"/>
          <w:lang w:val="en-US" w:eastAsia="zh-CN"/>
        </w:rPr>
      </w:pPr>
      <w:r>
        <w:rPr>
          <w:rFonts w:hint="eastAsia" w:ascii="仿宋_GB2312" w:eastAsia="仿宋_GB2312"/>
          <w:sz w:val="28"/>
          <w:highlight w:val="none"/>
          <w:lang w:val="en-US" w:eastAsia="zh-CN"/>
        </w:rPr>
        <w:t>转帐时请备注</w:t>
      </w:r>
      <w:r>
        <w:rPr>
          <w:rFonts w:hint="eastAsia" w:ascii="仿宋_GB2312" w:eastAsia="仿宋_GB2312"/>
          <w:sz w:val="28"/>
          <w:highlight w:val="none"/>
          <w:u w:val="none"/>
          <w:lang w:val="en-US" w:eastAsia="zh-CN"/>
        </w:rPr>
        <w:t>“</w:t>
      </w:r>
      <w:r>
        <w:rPr>
          <w:rFonts w:hint="eastAsia" w:ascii="仿宋_GB2312" w:hAnsi="仿宋_GB2312" w:eastAsia="仿宋_GB2312" w:cs="仿宋_GB2312"/>
          <w:color w:val="000000"/>
          <w:sz w:val="28"/>
          <w:szCs w:val="28"/>
          <w:highlight w:val="none"/>
          <w:u w:val="none"/>
          <w:lang w:val="en-US" w:eastAsia="zh-CN"/>
        </w:rPr>
        <w:t>合肥城泊一线员工职业健康检查服务（高温）采购项目项目</w:t>
      </w:r>
      <w:r>
        <w:rPr>
          <w:rFonts w:hint="eastAsia" w:ascii="仿宋_GB2312" w:eastAsia="仿宋_GB2312"/>
          <w:sz w:val="28"/>
          <w:highlight w:val="none"/>
          <w:u w:val="none"/>
          <w:lang w:val="en-US" w:eastAsia="zh-CN"/>
        </w:rPr>
        <w:t>履约保证金”</w:t>
      </w:r>
      <w:r>
        <w:rPr>
          <w:rFonts w:hint="eastAsia" w:ascii="仿宋_GB2312" w:eastAsia="仿宋_GB2312"/>
          <w:sz w:val="28"/>
          <w:highlight w:val="none"/>
          <w:lang w:val="en-US" w:eastAsia="zh-CN"/>
        </w:rPr>
        <w:t>。</w:t>
      </w:r>
    </w:p>
    <w:p w14:paraId="598D004B">
      <w:pPr>
        <w:keepNext w:val="0"/>
        <w:keepLines w:val="0"/>
        <w:pageBreakBefore w:val="0"/>
        <w:widowControl w:val="0"/>
        <w:kinsoku/>
        <w:wordWrap/>
        <w:overflowPunct/>
        <w:topLinePunct w:val="0"/>
        <w:autoSpaceDE/>
        <w:autoSpaceDN/>
        <w:bidi w:val="0"/>
        <w:adjustRightInd/>
        <w:snapToGrid/>
        <w:spacing w:line="560" w:lineRule="exact"/>
        <w:ind w:left="0" w:leftChars="0" w:firstLine="560" w:firstLineChars="200"/>
        <w:textAlignment w:val="auto"/>
        <w:rPr>
          <w:rFonts w:hint="eastAsia" w:ascii="仿宋_GB2312" w:eastAsia="仿宋_GB2312"/>
          <w:sz w:val="28"/>
          <w:highlight w:val="none"/>
          <w:lang w:val="en-US" w:eastAsia="zh-CN"/>
        </w:rPr>
      </w:pPr>
      <w:r>
        <w:rPr>
          <w:rFonts w:hint="eastAsia" w:ascii="仿宋_GB2312" w:eastAsia="仿宋_GB2312"/>
          <w:sz w:val="28"/>
          <w:highlight w:val="none"/>
          <w:lang w:val="en-US" w:eastAsia="zh-CN"/>
        </w:rPr>
        <w:t>5.履约保证金的退还：履约完毕后【15】日内无息退还，由中标人发起申请，招标人不承担中标人与履约保证金有关的任何利息或其它类似的费用或者收益。</w:t>
      </w:r>
    </w:p>
    <w:p w14:paraId="4AD854D7">
      <w:pPr>
        <w:keepNext w:val="0"/>
        <w:keepLines w:val="0"/>
        <w:pageBreakBefore w:val="0"/>
        <w:widowControl w:val="0"/>
        <w:kinsoku/>
        <w:wordWrap/>
        <w:overflowPunct/>
        <w:topLinePunct w:val="0"/>
        <w:autoSpaceDE/>
        <w:autoSpaceDN/>
        <w:bidi w:val="0"/>
        <w:adjustRightInd/>
        <w:snapToGrid/>
        <w:spacing w:line="560" w:lineRule="exact"/>
        <w:ind w:left="0" w:leftChars="0" w:firstLine="560" w:firstLineChars="200"/>
        <w:textAlignment w:val="auto"/>
        <w:rPr>
          <w:rFonts w:hint="eastAsia" w:ascii="仿宋_GB2312" w:eastAsia="仿宋_GB2312"/>
          <w:sz w:val="28"/>
          <w:highlight w:val="none"/>
          <w:lang w:val="en-US" w:eastAsia="zh-CN"/>
        </w:rPr>
      </w:pPr>
      <w:r>
        <w:rPr>
          <w:rFonts w:hint="eastAsia" w:ascii="仿宋_GB2312" w:eastAsia="仿宋_GB2312"/>
          <w:sz w:val="28"/>
          <w:highlight w:val="none"/>
          <w:lang w:val="en-US" w:eastAsia="zh-CN"/>
        </w:rPr>
        <w:t xml:space="preserve"> 6.其他未尽事宜，双方在合同中详细约定。</w:t>
      </w:r>
    </w:p>
    <w:p w14:paraId="775A0188">
      <w:pPr>
        <w:pStyle w:val="9"/>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jc w:val="both"/>
        <w:textAlignment w:val="auto"/>
        <w:rPr>
          <w:rFonts w:ascii="仿宋_GB2312" w:hAnsi="仿宋_GB2312" w:eastAsia="仿宋_GB2312" w:cs="仿宋_GB2312"/>
          <w:b/>
          <w:bCs/>
          <w:sz w:val="28"/>
          <w:szCs w:val="28"/>
          <w:highlight w:val="none"/>
          <w:lang w:bidi="ar"/>
        </w:rPr>
      </w:pPr>
      <w:r>
        <w:rPr>
          <w:rFonts w:hint="eastAsia" w:ascii="仿宋_GB2312" w:hAnsi="仿宋_GB2312" w:eastAsia="仿宋_GB2312" w:cs="仿宋_GB2312"/>
          <w:b/>
          <w:bCs/>
          <w:sz w:val="28"/>
          <w:szCs w:val="28"/>
          <w:highlight w:val="none"/>
          <w:lang w:val="en-US" w:eastAsia="zh-CN" w:bidi="ar"/>
        </w:rPr>
        <w:t>十</w:t>
      </w:r>
      <w:r>
        <w:rPr>
          <w:rFonts w:hint="eastAsia" w:ascii="仿宋_GB2312" w:hAnsi="仿宋_GB2312" w:eastAsia="仿宋_GB2312" w:cs="仿宋_GB2312"/>
          <w:b/>
          <w:bCs/>
          <w:sz w:val="28"/>
          <w:szCs w:val="28"/>
          <w:highlight w:val="none"/>
          <w:lang w:bidi="ar"/>
        </w:rPr>
        <w:t>、补充说明</w:t>
      </w:r>
    </w:p>
    <w:p w14:paraId="01A89906">
      <w:pPr>
        <w:pStyle w:val="15"/>
        <w:keepNext w:val="0"/>
        <w:keepLines w:val="0"/>
        <w:pageBreakBefore w:val="0"/>
        <w:kinsoku/>
        <w:wordWrap/>
        <w:overflowPunct/>
        <w:topLinePunct w:val="0"/>
        <w:autoSpaceDE/>
        <w:autoSpaceDN/>
        <w:bidi w:val="0"/>
        <w:adjustRightInd/>
        <w:snapToGrid/>
        <w:spacing w:line="540" w:lineRule="exact"/>
        <w:ind w:left="0" w:leftChars="0" w:firstLine="560" w:firstLineChars="200"/>
        <w:textAlignment w:val="auto"/>
        <w:rPr>
          <w:rFonts w:hint="eastAsia" w:ascii="仿宋_GB2312" w:eastAsia="仿宋_GB2312"/>
          <w:sz w:val="28"/>
          <w:szCs w:val="28"/>
          <w:highlight w:val="none"/>
        </w:rPr>
      </w:pPr>
      <w:r>
        <w:rPr>
          <w:rFonts w:hint="eastAsia" w:ascii="仿宋_GB2312" w:eastAsia="仿宋_GB2312"/>
          <w:sz w:val="28"/>
          <w:szCs w:val="28"/>
          <w:highlight w:val="none"/>
          <w:lang w:eastAsia="zh-CN"/>
        </w:rPr>
        <w:t>投标人</w:t>
      </w:r>
      <w:r>
        <w:rPr>
          <w:rFonts w:hint="eastAsia" w:ascii="仿宋_GB2312" w:eastAsia="仿宋_GB2312"/>
          <w:sz w:val="28"/>
          <w:szCs w:val="28"/>
          <w:highlight w:val="none"/>
        </w:rPr>
        <w:t>提供的与本次询价有关的各类证书、证明、文件、资料等的真实性、合法性由</w:t>
      </w:r>
      <w:r>
        <w:rPr>
          <w:rFonts w:hint="eastAsia" w:ascii="仿宋_GB2312" w:eastAsia="仿宋_GB2312"/>
          <w:sz w:val="28"/>
          <w:szCs w:val="28"/>
          <w:highlight w:val="none"/>
          <w:lang w:eastAsia="zh-CN"/>
        </w:rPr>
        <w:t>投标人</w:t>
      </w:r>
      <w:r>
        <w:rPr>
          <w:rFonts w:hint="eastAsia" w:ascii="仿宋_GB2312" w:eastAsia="仿宋_GB2312"/>
          <w:sz w:val="28"/>
          <w:szCs w:val="28"/>
          <w:highlight w:val="none"/>
        </w:rPr>
        <w:t>负全责。如发现</w:t>
      </w:r>
      <w:r>
        <w:rPr>
          <w:rFonts w:hint="eastAsia" w:ascii="仿宋_GB2312" w:eastAsia="仿宋_GB2312"/>
          <w:sz w:val="28"/>
          <w:szCs w:val="28"/>
          <w:highlight w:val="none"/>
          <w:lang w:eastAsia="zh-CN"/>
        </w:rPr>
        <w:t>投标人</w:t>
      </w:r>
      <w:r>
        <w:rPr>
          <w:rFonts w:hint="eastAsia" w:ascii="仿宋_GB2312" w:eastAsia="仿宋_GB2312"/>
          <w:sz w:val="28"/>
          <w:szCs w:val="28"/>
          <w:highlight w:val="none"/>
        </w:rPr>
        <w:t>有弄虚作假或提供不实信息的行为，无论在</w:t>
      </w:r>
      <w:r>
        <w:rPr>
          <w:rFonts w:hint="eastAsia" w:ascii="仿宋_GB2312" w:eastAsia="仿宋_GB2312"/>
          <w:sz w:val="28"/>
          <w:szCs w:val="28"/>
          <w:highlight w:val="none"/>
          <w:lang w:val="en-US" w:eastAsia="zh-CN"/>
        </w:rPr>
        <w:t>投标</w:t>
      </w:r>
      <w:r>
        <w:rPr>
          <w:rFonts w:hint="eastAsia" w:ascii="仿宋_GB2312" w:eastAsia="仿宋_GB2312"/>
          <w:sz w:val="28"/>
          <w:szCs w:val="28"/>
          <w:highlight w:val="none"/>
        </w:rPr>
        <w:t>有效期内还是在合同履约期内，一经发现，将取消其中标资格或终止合同，</w:t>
      </w:r>
      <w:r>
        <w:rPr>
          <w:rFonts w:hint="eastAsia" w:ascii="仿宋_GB2312" w:eastAsia="仿宋_GB2312"/>
          <w:sz w:val="28"/>
          <w:szCs w:val="28"/>
          <w:highlight w:val="none"/>
          <w:lang w:val="en-US" w:eastAsia="zh-CN"/>
        </w:rPr>
        <w:t>没收其履约保证金，</w:t>
      </w:r>
      <w:r>
        <w:rPr>
          <w:rFonts w:hint="eastAsia" w:ascii="仿宋_GB2312" w:eastAsia="仿宋_GB2312"/>
          <w:sz w:val="28"/>
          <w:szCs w:val="28"/>
          <w:highlight w:val="none"/>
        </w:rPr>
        <w:t>视为企业不诚信行为。</w:t>
      </w:r>
    </w:p>
    <w:p w14:paraId="7CA628FC">
      <w:pPr>
        <w:keepNext w:val="0"/>
        <w:keepLines w:val="0"/>
        <w:pageBreakBefore w:val="0"/>
        <w:widowControl/>
        <w:kinsoku/>
        <w:wordWrap/>
        <w:overflowPunct/>
        <w:topLinePunct w:val="0"/>
        <w:autoSpaceDE/>
        <w:autoSpaceDN/>
        <w:bidi w:val="0"/>
        <w:adjustRightInd/>
        <w:snapToGrid/>
        <w:spacing w:line="540" w:lineRule="exact"/>
        <w:ind w:left="0" w:leftChars="0"/>
        <w:jc w:val="left"/>
        <w:textAlignment w:val="auto"/>
        <w:rPr>
          <w:rFonts w:ascii="仿宋_GB2312" w:hAnsi="宋体" w:eastAsia="仿宋_GB2312" w:cs="仿宋_GB2312"/>
          <w:b/>
          <w:bCs/>
          <w:color w:val="000000"/>
          <w:kern w:val="0"/>
          <w:sz w:val="28"/>
          <w:szCs w:val="28"/>
          <w:highlight w:val="none"/>
          <w:lang w:bidi="ar"/>
        </w:rPr>
      </w:pPr>
      <w:r>
        <w:rPr>
          <w:rFonts w:hint="eastAsia" w:ascii="仿宋_GB2312" w:hAnsi="宋体" w:eastAsia="仿宋_GB2312" w:cs="仿宋_GB2312"/>
          <w:b/>
          <w:bCs/>
          <w:color w:val="000000"/>
          <w:kern w:val="0"/>
          <w:sz w:val="28"/>
          <w:szCs w:val="28"/>
          <w:highlight w:val="none"/>
          <w:lang w:bidi="ar"/>
        </w:rPr>
        <w:t>十</w:t>
      </w:r>
      <w:r>
        <w:rPr>
          <w:rFonts w:hint="eastAsia" w:ascii="仿宋_GB2312" w:hAnsi="宋体" w:eastAsia="仿宋_GB2312" w:cs="仿宋_GB2312"/>
          <w:b/>
          <w:bCs/>
          <w:color w:val="000000"/>
          <w:kern w:val="0"/>
          <w:sz w:val="28"/>
          <w:szCs w:val="28"/>
          <w:highlight w:val="none"/>
          <w:lang w:val="en-US" w:eastAsia="zh-CN" w:bidi="ar"/>
        </w:rPr>
        <w:t>一</w:t>
      </w:r>
      <w:r>
        <w:rPr>
          <w:rFonts w:hint="eastAsia" w:ascii="仿宋_GB2312" w:hAnsi="宋体" w:eastAsia="仿宋_GB2312" w:cs="仿宋_GB2312"/>
          <w:b/>
          <w:bCs/>
          <w:color w:val="000000"/>
          <w:kern w:val="0"/>
          <w:sz w:val="28"/>
          <w:szCs w:val="28"/>
          <w:highlight w:val="none"/>
          <w:lang w:bidi="ar"/>
        </w:rPr>
        <w:t xml:space="preserve">、联系方式 </w:t>
      </w:r>
    </w:p>
    <w:p w14:paraId="084157D9">
      <w:pPr>
        <w:keepNext w:val="0"/>
        <w:keepLines w:val="0"/>
        <w:pageBreakBefore w:val="0"/>
        <w:kinsoku/>
        <w:wordWrap/>
        <w:overflowPunct/>
        <w:topLinePunct w:val="0"/>
        <w:autoSpaceDE/>
        <w:autoSpaceDN/>
        <w:bidi w:val="0"/>
        <w:adjustRightInd/>
        <w:snapToGrid/>
        <w:spacing w:line="540" w:lineRule="exact"/>
        <w:ind w:left="0" w:leftChars="0"/>
        <w:textAlignment w:val="auto"/>
        <w:rPr>
          <w:rFonts w:hint="eastAsia" w:ascii="仿宋_GB2312" w:eastAsia="仿宋_GB2312"/>
          <w:sz w:val="28"/>
          <w:szCs w:val="28"/>
          <w:highlight w:val="none"/>
        </w:rPr>
      </w:pPr>
      <w:r>
        <w:rPr>
          <w:rFonts w:hint="eastAsia" w:ascii="仿宋_GB2312" w:eastAsia="仿宋_GB2312"/>
          <w:sz w:val="28"/>
          <w:szCs w:val="28"/>
          <w:highlight w:val="none"/>
        </w:rPr>
        <w:t>地址：</w:t>
      </w:r>
      <w:r>
        <w:rPr>
          <w:rFonts w:hint="eastAsia" w:ascii="仿宋_GB2312" w:eastAsia="仿宋_GB2312"/>
          <w:sz w:val="28"/>
          <w:szCs w:val="28"/>
          <w:highlight w:val="none"/>
          <w:lang w:val="en-US" w:eastAsia="zh-CN"/>
        </w:rPr>
        <w:t>合肥市瑶海区明光路46号东方大厦22楼</w:t>
      </w:r>
    </w:p>
    <w:p w14:paraId="46B32AF1">
      <w:pPr>
        <w:keepNext w:val="0"/>
        <w:keepLines w:val="0"/>
        <w:pageBreakBefore w:val="0"/>
        <w:kinsoku/>
        <w:wordWrap/>
        <w:overflowPunct/>
        <w:topLinePunct w:val="0"/>
        <w:autoSpaceDE/>
        <w:autoSpaceDN/>
        <w:bidi w:val="0"/>
        <w:adjustRightInd/>
        <w:snapToGrid/>
        <w:spacing w:line="540" w:lineRule="exact"/>
        <w:ind w:left="0" w:leftChars="0"/>
        <w:textAlignment w:val="auto"/>
        <w:rPr>
          <w:rFonts w:hint="default" w:ascii="仿宋_GB2312" w:eastAsia="仿宋_GB2312"/>
          <w:sz w:val="28"/>
          <w:szCs w:val="28"/>
          <w:highlight w:val="none"/>
          <w:lang w:val="en-US" w:eastAsia="zh-CN"/>
        </w:rPr>
      </w:pPr>
      <w:r>
        <w:rPr>
          <w:rFonts w:hint="eastAsia" w:ascii="仿宋_GB2312" w:eastAsia="仿宋_GB2312"/>
          <w:sz w:val="28"/>
          <w:szCs w:val="28"/>
          <w:highlight w:val="none"/>
        </w:rPr>
        <w:t>联系人：</w:t>
      </w:r>
      <w:r>
        <w:rPr>
          <w:rFonts w:hint="eastAsia" w:ascii="仿宋_GB2312" w:eastAsia="仿宋_GB2312"/>
          <w:sz w:val="28"/>
          <w:szCs w:val="28"/>
          <w:highlight w:val="none"/>
          <w:lang w:val="en-US" w:eastAsia="zh-CN"/>
        </w:rPr>
        <w:t>吴一凡</w:t>
      </w:r>
    </w:p>
    <w:p w14:paraId="5F7020C6">
      <w:pPr>
        <w:keepNext w:val="0"/>
        <w:keepLines w:val="0"/>
        <w:pageBreakBefore w:val="0"/>
        <w:kinsoku/>
        <w:wordWrap/>
        <w:overflowPunct/>
        <w:topLinePunct w:val="0"/>
        <w:autoSpaceDE/>
        <w:autoSpaceDN/>
        <w:bidi w:val="0"/>
        <w:adjustRightInd/>
        <w:snapToGrid/>
        <w:spacing w:line="540" w:lineRule="exact"/>
        <w:ind w:left="0" w:leftChars="0"/>
        <w:textAlignment w:val="auto"/>
        <w:rPr>
          <w:rFonts w:hint="default" w:ascii="仿宋_GB2312" w:eastAsia="仿宋_GB2312"/>
          <w:sz w:val="28"/>
          <w:szCs w:val="28"/>
          <w:highlight w:val="none"/>
          <w:lang w:val="en-US" w:eastAsia="zh-CN"/>
        </w:rPr>
      </w:pPr>
      <w:r>
        <w:rPr>
          <w:rFonts w:hint="eastAsia" w:ascii="仿宋_GB2312" w:eastAsia="仿宋_GB2312"/>
          <w:sz w:val="28"/>
          <w:szCs w:val="28"/>
          <w:highlight w:val="none"/>
        </w:rPr>
        <w:t>电话：</w:t>
      </w:r>
      <w:r>
        <w:rPr>
          <w:rFonts w:hint="eastAsia" w:ascii="仿宋_GB2312" w:eastAsia="仿宋_GB2312"/>
          <w:sz w:val="28"/>
          <w:szCs w:val="28"/>
          <w:highlight w:val="none"/>
          <w:lang w:val="en-US" w:eastAsia="zh-CN"/>
        </w:rPr>
        <w:t xml:space="preserve"> 0551-65532736</w:t>
      </w:r>
    </w:p>
    <w:p w14:paraId="6FD119FB">
      <w:pPr>
        <w:keepNext w:val="0"/>
        <w:keepLines w:val="0"/>
        <w:pageBreakBefore w:val="0"/>
        <w:widowControl/>
        <w:kinsoku/>
        <w:wordWrap/>
        <w:overflowPunct/>
        <w:topLinePunct w:val="0"/>
        <w:autoSpaceDE/>
        <w:autoSpaceDN/>
        <w:bidi w:val="0"/>
        <w:adjustRightInd/>
        <w:snapToGrid/>
        <w:spacing w:line="540" w:lineRule="exact"/>
        <w:ind w:left="0" w:leftChars="0" w:firstLine="560" w:firstLineChars="200"/>
        <w:jc w:val="right"/>
        <w:textAlignment w:val="auto"/>
        <w:rPr>
          <w:rFonts w:hint="default" w:ascii="仿宋_GB2312" w:eastAsia="仿宋_GB2312"/>
          <w:sz w:val="28"/>
          <w:szCs w:val="28"/>
          <w:highlight w:val="none"/>
          <w:lang w:val="en-US" w:eastAsia="zh-CN"/>
        </w:rPr>
      </w:pPr>
      <w:r>
        <w:rPr>
          <w:rFonts w:hint="eastAsia" w:ascii="仿宋_GB2312" w:eastAsia="仿宋_GB2312"/>
          <w:sz w:val="28"/>
          <w:szCs w:val="28"/>
          <w:highlight w:val="none"/>
          <w:lang w:val="en-US" w:eastAsia="zh-CN"/>
        </w:rPr>
        <w:t>合肥城市泊车投资管理有限公司</w:t>
      </w:r>
    </w:p>
    <w:p w14:paraId="5408D055">
      <w:pPr>
        <w:keepNext w:val="0"/>
        <w:keepLines w:val="0"/>
        <w:pageBreakBefore w:val="0"/>
        <w:widowControl/>
        <w:kinsoku/>
        <w:wordWrap/>
        <w:overflowPunct/>
        <w:topLinePunct w:val="0"/>
        <w:autoSpaceDE/>
        <w:autoSpaceDN/>
        <w:bidi w:val="0"/>
        <w:adjustRightInd/>
        <w:snapToGrid/>
        <w:spacing w:line="540" w:lineRule="exact"/>
        <w:ind w:left="0" w:leftChars="0" w:firstLine="560" w:firstLineChars="200"/>
        <w:jc w:val="center"/>
        <w:textAlignment w:val="auto"/>
        <w:rPr>
          <w:rFonts w:hint="default" w:ascii="仿宋_GB2312" w:eastAsia="仿宋_GB2312"/>
          <w:sz w:val="28"/>
          <w:szCs w:val="28"/>
          <w:highlight w:val="none"/>
          <w:lang w:val="en-US" w:eastAsia="zh-CN"/>
        </w:rPr>
      </w:pPr>
      <w:r>
        <w:rPr>
          <w:rFonts w:hint="eastAsia" w:ascii="仿宋_GB2312" w:eastAsia="仿宋_GB2312"/>
          <w:sz w:val="28"/>
          <w:szCs w:val="28"/>
          <w:highlight w:val="none"/>
          <w:lang w:val="en-US" w:eastAsia="zh-CN"/>
        </w:rPr>
        <w:t xml:space="preserve">                            2026年5月</w:t>
      </w:r>
      <w:bookmarkStart w:id="2" w:name="_GoBack"/>
      <w:bookmarkEnd w:id="2"/>
      <w:r>
        <w:rPr>
          <w:rFonts w:hint="eastAsia" w:ascii="仿宋_GB2312" w:eastAsia="仿宋_GB2312"/>
          <w:sz w:val="28"/>
          <w:szCs w:val="28"/>
          <w:highlight w:val="none"/>
          <w:lang w:val="en-US" w:eastAsia="zh-CN"/>
        </w:rPr>
        <w:t>8日</w:t>
      </w:r>
    </w:p>
    <w:p w14:paraId="65A472CD">
      <w:pPr>
        <w:keepNext w:val="0"/>
        <w:keepLines w:val="0"/>
        <w:pageBreakBefore w:val="0"/>
        <w:kinsoku/>
        <w:wordWrap/>
        <w:overflowPunct/>
        <w:topLinePunct w:val="0"/>
        <w:autoSpaceDE/>
        <w:autoSpaceDN/>
        <w:bidi w:val="0"/>
        <w:adjustRightInd/>
        <w:snapToGrid/>
        <w:spacing w:line="540" w:lineRule="exact"/>
        <w:ind w:left="0" w:leftChars="0"/>
        <w:textAlignment w:val="auto"/>
        <w:rPr>
          <w:rFonts w:hint="eastAsia" w:ascii="仿宋_GB2312" w:eastAsia="仿宋_GB2312"/>
          <w:sz w:val="28"/>
          <w:szCs w:val="28"/>
          <w:highlight w:val="none"/>
        </w:rPr>
      </w:pPr>
    </w:p>
    <w:p w14:paraId="428B210B">
      <w:pPr>
        <w:keepNext w:val="0"/>
        <w:keepLines w:val="0"/>
        <w:pageBreakBefore w:val="0"/>
        <w:kinsoku/>
        <w:wordWrap/>
        <w:overflowPunct/>
        <w:topLinePunct w:val="0"/>
        <w:autoSpaceDE/>
        <w:autoSpaceDN/>
        <w:bidi w:val="0"/>
        <w:adjustRightInd/>
        <w:snapToGrid/>
        <w:spacing w:line="540" w:lineRule="exact"/>
        <w:ind w:left="0" w:leftChars="0"/>
        <w:textAlignment w:val="auto"/>
        <w:rPr>
          <w:rFonts w:hint="eastAsia" w:ascii="仿宋_GB2312" w:eastAsia="仿宋_GB2312"/>
          <w:sz w:val="28"/>
          <w:szCs w:val="28"/>
          <w:highlight w:val="none"/>
        </w:rPr>
      </w:pPr>
    </w:p>
    <w:p w14:paraId="5CED371B">
      <w:pPr>
        <w:keepNext w:val="0"/>
        <w:keepLines w:val="0"/>
        <w:pageBreakBefore w:val="0"/>
        <w:kinsoku/>
        <w:wordWrap/>
        <w:overflowPunct/>
        <w:topLinePunct w:val="0"/>
        <w:autoSpaceDE/>
        <w:autoSpaceDN/>
        <w:bidi w:val="0"/>
        <w:adjustRightInd/>
        <w:snapToGrid/>
        <w:spacing w:line="540" w:lineRule="exact"/>
        <w:ind w:left="0" w:leftChars="0"/>
        <w:textAlignment w:val="auto"/>
        <w:rPr>
          <w:rFonts w:hint="eastAsia" w:ascii="仿宋_GB2312" w:eastAsia="仿宋_GB2312"/>
          <w:sz w:val="28"/>
          <w:szCs w:val="28"/>
          <w:highlight w:val="none"/>
          <w:lang w:eastAsia="zh-CN"/>
        </w:rPr>
      </w:pPr>
      <w:r>
        <w:rPr>
          <w:rFonts w:hint="eastAsia" w:ascii="仿宋_GB2312" w:eastAsia="仿宋_GB2312"/>
          <w:sz w:val="28"/>
          <w:szCs w:val="28"/>
          <w:highlight w:val="none"/>
        </w:rPr>
        <w:t>附件：1.</w:t>
      </w:r>
      <w:r>
        <w:rPr>
          <w:rFonts w:hint="eastAsia" w:ascii="仿宋_GB2312" w:eastAsia="仿宋_GB2312"/>
          <w:sz w:val="28"/>
          <w:szCs w:val="28"/>
          <w:highlight w:val="none"/>
          <w:lang w:eastAsia="zh-CN"/>
        </w:rPr>
        <w:t>投标函</w:t>
      </w:r>
    </w:p>
    <w:p w14:paraId="07C0D4F9">
      <w:pPr>
        <w:keepNext w:val="0"/>
        <w:keepLines w:val="0"/>
        <w:pageBreakBefore w:val="0"/>
        <w:kinsoku/>
        <w:wordWrap/>
        <w:overflowPunct/>
        <w:topLinePunct w:val="0"/>
        <w:autoSpaceDE/>
        <w:autoSpaceDN/>
        <w:bidi w:val="0"/>
        <w:adjustRightInd/>
        <w:snapToGrid/>
        <w:spacing w:line="540" w:lineRule="exact"/>
        <w:ind w:left="0" w:leftChars="0" w:firstLine="840" w:firstLineChars="300"/>
        <w:textAlignment w:val="auto"/>
        <w:rPr>
          <w:rFonts w:hint="eastAsia" w:ascii="仿宋_GB2312" w:eastAsia="仿宋_GB2312"/>
          <w:sz w:val="28"/>
          <w:szCs w:val="28"/>
          <w:highlight w:val="none"/>
          <w:lang w:val="en-US" w:eastAsia="zh-CN"/>
        </w:rPr>
      </w:pPr>
      <w:r>
        <w:rPr>
          <w:rFonts w:hint="eastAsia" w:ascii="仿宋_GB2312" w:eastAsia="仿宋_GB2312"/>
          <w:sz w:val="28"/>
          <w:szCs w:val="28"/>
          <w:highlight w:val="none"/>
        </w:rPr>
        <w:t>2.报价</w:t>
      </w:r>
      <w:r>
        <w:rPr>
          <w:rFonts w:hint="eastAsia" w:ascii="仿宋_GB2312" w:eastAsia="仿宋_GB2312"/>
          <w:sz w:val="28"/>
          <w:szCs w:val="28"/>
          <w:highlight w:val="none"/>
          <w:lang w:val="en-US" w:eastAsia="zh-CN"/>
        </w:rPr>
        <w:t>单</w:t>
      </w:r>
    </w:p>
    <w:p w14:paraId="630FA299">
      <w:pPr>
        <w:pStyle w:val="9"/>
        <w:keepNext w:val="0"/>
        <w:keepLines w:val="0"/>
        <w:pageBreakBefore w:val="0"/>
        <w:widowControl/>
        <w:kinsoku/>
        <w:wordWrap/>
        <w:overflowPunct/>
        <w:topLinePunct w:val="0"/>
        <w:autoSpaceDE/>
        <w:autoSpaceDN/>
        <w:bidi w:val="0"/>
        <w:adjustRightInd/>
        <w:snapToGrid/>
        <w:spacing w:beforeAutospacing="0" w:afterAutospacing="0" w:line="540" w:lineRule="exact"/>
        <w:ind w:left="279" w:leftChars="133" w:firstLine="560" w:firstLineChars="200"/>
        <w:jc w:val="both"/>
        <w:textAlignment w:val="auto"/>
        <w:rPr>
          <w:rFonts w:hint="default" w:ascii="仿宋_GB2312" w:hAnsi="仿宋_GB2312" w:eastAsia="仿宋_GB2312" w:cs="仿宋_GB2312"/>
          <w:sz w:val="28"/>
          <w:szCs w:val="28"/>
          <w:highlight w:val="none"/>
          <w:lang w:val="en-US" w:eastAsia="zh-CN" w:bidi="ar"/>
        </w:rPr>
      </w:pPr>
      <w:r>
        <w:rPr>
          <w:rFonts w:hint="eastAsia" w:ascii="仿宋_GB2312" w:hAnsi="仿宋_GB2312" w:eastAsia="仿宋_GB2312" w:cs="仿宋_GB2312"/>
          <w:sz w:val="28"/>
          <w:szCs w:val="28"/>
          <w:highlight w:val="none"/>
          <w:lang w:val="en-US" w:eastAsia="zh-CN" w:bidi="ar"/>
        </w:rPr>
        <w:t>3.</w:t>
      </w:r>
      <w:r>
        <w:rPr>
          <w:rFonts w:hint="eastAsia" w:ascii="仿宋_GB2312" w:hAnsi="仿宋_GB2312" w:eastAsia="仿宋_GB2312" w:cs="仿宋_GB2312"/>
          <w:sz w:val="28"/>
          <w:szCs w:val="28"/>
          <w:highlight w:val="none"/>
          <w:lang w:eastAsia="zh-CN" w:bidi="ar"/>
        </w:rPr>
        <w:t>资格审查评审表</w:t>
      </w:r>
    </w:p>
    <w:p w14:paraId="07B4FF6F">
      <w:pPr>
        <w:keepNext w:val="0"/>
        <w:keepLines w:val="0"/>
        <w:pageBreakBefore w:val="0"/>
        <w:kinsoku/>
        <w:wordWrap/>
        <w:overflowPunct/>
        <w:topLinePunct w:val="0"/>
        <w:autoSpaceDE/>
        <w:autoSpaceDN/>
        <w:bidi w:val="0"/>
        <w:adjustRightInd/>
        <w:snapToGrid/>
        <w:spacing w:line="540" w:lineRule="exact"/>
        <w:ind w:left="0" w:leftChars="0" w:firstLine="840" w:firstLineChars="300"/>
        <w:textAlignment w:val="auto"/>
        <w:rPr>
          <w:rFonts w:ascii="仿宋_GB2312" w:eastAsia="仿宋_GB2312"/>
          <w:sz w:val="28"/>
          <w:szCs w:val="28"/>
          <w:highlight w:val="none"/>
        </w:rPr>
      </w:pPr>
      <w:r>
        <w:rPr>
          <w:rFonts w:hint="eastAsia" w:ascii="仿宋_GB2312" w:eastAsia="仿宋_GB2312"/>
          <w:sz w:val="28"/>
          <w:szCs w:val="28"/>
          <w:highlight w:val="none"/>
          <w:lang w:val="en-US" w:eastAsia="zh-CN"/>
        </w:rPr>
        <w:t>4.</w:t>
      </w:r>
      <w:r>
        <w:rPr>
          <w:rFonts w:hint="eastAsia" w:ascii="仿宋_GB2312" w:eastAsia="仿宋_GB2312"/>
          <w:sz w:val="28"/>
          <w:szCs w:val="28"/>
          <w:highlight w:val="none"/>
        </w:rPr>
        <w:t>授权委托书</w:t>
      </w:r>
    </w:p>
    <w:p w14:paraId="45F522A1">
      <w:pPr>
        <w:keepNext w:val="0"/>
        <w:keepLines w:val="0"/>
        <w:pageBreakBefore w:val="0"/>
        <w:kinsoku/>
        <w:wordWrap/>
        <w:overflowPunct/>
        <w:topLinePunct w:val="0"/>
        <w:autoSpaceDE/>
        <w:autoSpaceDN/>
        <w:bidi w:val="0"/>
        <w:adjustRightInd/>
        <w:snapToGrid/>
        <w:spacing w:line="540" w:lineRule="exact"/>
        <w:ind w:left="0" w:leftChars="0" w:firstLine="840" w:firstLineChars="300"/>
        <w:textAlignment w:val="auto"/>
        <w:rPr>
          <w:rFonts w:ascii="仿宋_GB2312" w:eastAsia="仿宋_GB2312"/>
          <w:sz w:val="28"/>
          <w:szCs w:val="28"/>
          <w:highlight w:val="none"/>
        </w:rPr>
      </w:pPr>
      <w:r>
        <w:rPr>
          <w:rFonts w:hint="eastAsia" w:ascii="仿宋_GB2312" w:eastAsia="仿宋_GB2312"/>
          <w:sz w:val="28"/>
          <w:szCs w:val="28"/>
          <w:highlight w:val="none"/>
          <w:lang w:val="en-US" w:eastAsia="zh-CN"/>
        </w:rPr>
        <w:t>5</w:t>
      </w:r>
      <w:r>
        <w:rPr>
          <w:rFonts w:hint="eastAsia" w:ascii="仿宋_GB2312" w:eastAsia="仿宋_GB2312"/>
          <w:sz w:val="28"/>
          <w:szCs w:val="28"/>
          <w:highlight w:val="none"/>
        </w:rPr>
        <w:t>.拟派本项目人员清单</w:t>
      </w:r>
    </w:p>
    <w:p w14:paraId="2BB30292">
      <w:pPr>
        <w:spacing w:line="540" w:lineRule="exact"/>
        <w:ind w:left="838" w:leftChars="399" w:firstLine="0" w:firstLineChars="0"/>
        <w:rPr>
          <w:rFonts w:hint="default" w:ascii="仿宋_GB2312" w:eastAsia="仿宋_GB2312"/>
          <w:sz w:val="28"/>
          <w:szCs w:val="28"/>
          <w:highlight w:val="none"/>
          <w:lang w:val="en-US" w:eastAsia="zh-CN"/>
        </w:rPr>
      </w:pPr>
      <w:r>
        <w:rPr>
          <w:rFonts w:hint="eastAsia" w:ascii="仿宋_GB2312" w:eastAsia="仿宋_GB2312"/>
          <w:sz w:val="28"/>
          <w:szCs w:val="28"/>
          <w:highlight w:val="none"/>
          <w:lang w:val="en-US" w:eastAsia="zh-CN"/>
        </w:rPr>
        <w:t>6</w:t>
      </w:r>
      <w:r>
        <w:rPr>
          <w:rFonts w:hint="eastAsia" w:ascii="仿宋_GB2312" w:eastAsia="仿宋_GB2312"/>
          <w:sz w:val="28"/>
          <w:szCs w:val="28"/>
          <w:highlight w:val="none"/>
        </w:rPr>
        <w:t>.无不良征信承诺书</w:t>
      </w:r>
      <w:r>
        <w:rPr>
          <w:rFonts w:hint="eastAsia" w:ascii="仿宋_GB2312" w:eastAsia="仿宋_GB2312"/>
          <w:sz w:val="28"/>
          <w:szCs w:val="28"/>
          <w:highlight w:val="none"/>
        </w:rPr>
        <w:br w:type="textWrapping"/>
      </w:r>
      <w:r>
        <w:rPr>
          <w:rFonts w:hint="eastAsia" w:ascii="仿宋_GB2312" w:eastAsia="仿宋_GB2312"/>
          <w:sz w:val="28"/>
          <w:szCs w:val="28"/>
          <w:highlight w:val="none"/>
          <w:lang w:val="en-US" w:eastAsia="zh-CN"/>
        </w:rPr>
        <w:t>7.职业健康检查外检承诺书</w:t>
      </w:r>
    </w:p>
    <w:p w14:paraId="7DAE0DE2">
      <w:pPr>
        <w:spacing w:line="540" w:lineRule="exact"/>
        <w:ind w:firstLine="840" w:firstLineChars="300"/>
        <w:rPr>
          <w:rFonts w:hint="eastAsia" w:ascii="仿宋_GB2312" w:eastAsia="仿宋_GB2312"/>
          <w:sz w:val="32"/>
          <w:szCs w:val="32"/>
          <w:highlight w:val="none"/>
        </w:rPr>
      </w:pPr>
      <w:r>
        <w:rPr>
          <w:rFonts w:hint="eastAsia" w:ascii="仿宋_GB2312" w:eastAsia="仿宋_GB2312"/>
          <w:sz w:val="28"/>
          <w:szCs w:val="28"/>
          <w:highlight w:val="none"/>
          <w:lang w:val="en-US" w:eastAsia="zh-CN"/>
        </w:rPr>
        <w:t>8.</w:t>
      </w:r>
      <w:r>
        <w:rPr>
          <w:rFonts w:hint="eastAsia" w:ascii="仿宋_GB2312" w:eastAsia="仿宋_GB2312"/>
          <w:sz w:val="28"/>
          <w:szCs w:val="28"/>
          <w:highlight w:val="none"/>
        </w:rPr>
        <w:t>职业健康检查委托协议</w:t>
      </w:r>
    </w:p>
    <w:p w14:paraId="33B00FF9">
      <w:pPr>
        <w:rPr>
          <w:rFonts w:hint="eastAsia" w:ascii="仿宋_GB2312" w:eastAsia="仿宋_GB2312"/>
          <w:sz w:val="32"/>
          <w:szCs w:val="32"/>
          <w:highlight w:val="none"/>
        </w:rPr>
      </w:pPr>
    </w:p>
    <w:p w14:paraId="7B60886C">
      <w:pPr>
        <w:rPr>
          <w:rFonts w:hint="eastAsia" w:ascii="仿宋_GB2312" w:eastAsia="仿宋_GB2312"/>
          <w:sz w:val="32"/>
          <w:szCs w:val="32"/>
          <w:highlight w:val="none"/>
        </w:rPr>
      </w:pPr>
    </w:p>
    <w:p w14:paraId="04B2238D">
      <w:pPr>
        <w:rPr>
          <w:rFonts w:hint="eastAsia" w:ascii="仿宋_GB2312" w:eastAsia="仿宋_GB2312"/>
          <w:sz w:val="32"/>
          <w:szCs w:val="32"/>
          <w:highlight w:val="none"/>
        </w:rPr>
      </w:pPr>
    </w:p>
    <w:p w14:paraId="0ED0ADBC">
      <w:pPr>
        <w:rPr>
          <w:rFonts w:hint="eastAsia" w:ascii="仿宋_GB2312" w:eastAsia="仿宋_GB2312"/>
          <w:sz w:val="32"/>
          <w:szCs w:val="32"/>
          <w:highlight w:val="none"/>
        </w:rPr>
      </w:pPr>
    </w:p>
    <w:p w14:paraId="387EC42A">
      <w:pPr>
        <w:rPr>
          <w:rFonts w:hint="eastAsia" w:ascii="仿宋_GB2312" w:eastAsia="仿宋_GB2312"/>
          <w:sz w:val="32"/>
          <w:szCs w:val="32"/>
          <w:highlight w:val="none"/>
        </w:rPr>
      </w:pPr>
    </w:p>
    <w:p w14:paraId="0C67DC74">
      <w:pPr>
        <w:rPr>
          <w:rFonts w:hint="eastAsia" w:ascii="仿宋_GB2312" w:eastAsia="仿宋_GB2312"/>
          <w:sz w:val="32"/>
          <w:szCs w:val="32"/>
          <w:highlight w:val="none"/>
        </w:rPr>
      </w:pPr>
    </w:p>
    <w:p w14:paraId="6D06FAD8">
      <w:pPr>
        <w:rPr>
          <w:rFonts w:hint="eastAsia" w:ascii="仿宋_GB2312" w:eastAsia="仿宋_GB2312"/>
          <w:sz w:val="32"/>
          <w:szCs w:val="32"/>
          <w:highlight w:val="none"/>
        </w:rPr>
      </w:pPr>
    </w:p>
    <w:p w14:paraId="4A166C07">
      <w:pPr>
        <w:rPr>
          <w:rFonts w:hint="eastAsia" w:ascii="仿宋_GB2312" w:eastAsia="仿宋_GB2312"/>
          <w:sz w:val="32"/>
          <w:szCs w:val="32"/>
          <w:highlight w:val="none"/>
        </w:rPr>
      </w:pPr>
    </w:p>
    <w:p w14:paraId="2B8B5622">
      <w:pPr>
        <w:rPr>
          <w:rFonts w:hint="eastAsia" w:ascii="仿宋_GB2312" w:eastAsia="仿宋_GB2312"/>
          <w:sz w:val="32"/>
          <w:szCs w:val="32"/>
          <w:highlight w:val="none"/>
        </w:rPr>
      </w:pPr>
    </w:p>
    <w:p w14:paraId="38B01FFE">
      <w:pPr>
        <w:rPr>
          <w:rFonts w:hint="eastAsia" w:ascii="仿宋_GB2312" w:eastAsia="仿宋_GB2312"/>
          <w:sz w:val="32"/>
          <w:szCs w:val="32"/>
          <w:highlight w:val="none"/>
        </w:rPr>
      </w:pPr>
    </w:p>
    <w:p w14:paraId="0A8738BE">
      <w:pPr>
        <w:rPr>
          <w:rFonts w:hint="eastAsia" w:ascii="仿宋_GB2312" w:eastAsia="仿宋_GB2312"/>
          <w:sz w:val="32"/>
          <w:szCs w:val="32"/>
          <w:highlight w:val="none"/>
        </w:rPr>
      </w:pPr>
    </w:p>
    <w:p w14:paraId="6A1DE9D2">
      <w:pPr>
        <w:rPr>
          <w:rFonts w:hint="eastAsia" w:ascii="仿宋_GB2312" w:eastAsia="仿宋_GB2312"/>
          <w:sz w:val="32"/>
          <w:szCs w:val="32"/>
          <w:highlight w:val="none"/>
        </w:rPr>
      </w:pPr>
    </w:p>
    <w:p w14:paraId="301E8466">
      <w:pPr>
        <w:rPr>
          <w:rFonts w:hint="eastAsia" w:ascii="仿宋_GB2312" w:eastAsia="仿宋_GB2312"/>
          <w:sz w:val="32"/>
          <w:szCs w:val="32"/>
          <w:highlight w:val="none"/>
        </w:rPr>
      </w:pPr>
    </w:p>
    <w:p w14:paraId="2CFF7AA9">
      <w:pPr>
        <w:rPr>
          <w:rFonts w:hint="eastAsia" w:ascii="仿宋_GB2312" w:eastAsia="仿宋_GB2312"/>
          <w:sz w:val="32"/>
          <w:szCs w:val="32"/>
          <w:highlight w:val="none"/>
        </w:rPr>
      </w:pPr>
    </w:p>
    <w:p w14:paraId="1BACF1CB">
      <w:pPr>
        <w:rPr>
          <w:rFonts w:hint="eastAsia" w:ascii="仿宋_GB2312" w:eastAsia="仿宋_GB2312"/>
          <w:sz w:val="32"/>
          <w:szCs w:val="32"/>
          <w:highlight w:val="none"/>
        </w:rPr>
      </w:pPr>
    </w:p>
    <w:p w14:paraId="7F92E922">
      <w:pPr>
        <w:rPr>
          <w:rFonts w:hint="eastAsia" w:ascii="仿宋_GB2312" w:eastAsia="仿宋_GB2312"/>
          <w:sz w:val="32"/>
          <w:szCs w:val="32"/>
          <w:highlight w:val="none"/>
        </w:rPr>
      </w:pPr>
    </w:p>
    <w:p w14:paraId="4AA44756">
      <w:pPr>
        <w:rPr>
          <w:rFonts w:ascii="仿宋_GB2312" w:eastAsia="仿宋_GB2312"/>
          <w:sz w:val="32"/>
          <w:szCs w:val="32"/>
          <w:highlight w:val="none"/>
        </w:rPr>
      </w:pPr>
      <w:r>
        <w:rPr>
          <w:rFonts w:hint="eastAsia" w:ascii="仿宋_GB2312" w:eastAsia="仿宋_GB2312"/>
          <w:sz w:val="32"/>
          <w:szCs w:val="32"/>
          <w:highlight w:val="none"/>
        </w:rPr>
        <w:t>附件1</w:t>
      </w:r>
    </w:p>
    <w:p w14:paraId="07FB43EE">
      <w:pPr>
        <w:pStyle w:val="9"/>
        <w:keepNext w:val="0"/>
        <w:keepLines w:val="0"/>
        <w:pageBreakBefore w:val="0"/>
        <w:widowControl/>
        <w:kinsoku/>
        <w:wordWrap/>
        <w:overflowPunct/>
        <w:topLinePunct w:val="0"/>
        <w:autoSpaceDE/>
        <w:autoSpaceDN/>
        <w:bidi w:val="0"/>
        <w:adjustRightInd/>
        <w:snapToGrid/>
        <w:spacing w:beforeAutospacing="0" w:afterAutospacing="0" w:line="460" w:lineRule="exact"/>
        <w:jc w:val="center"/>
        <w:textAlignment w:val="auto"/>
        <w:rPr>
          <w:rFonts w:hint="eastAsia" w:ascii="仿宋_GB2312" w:hAnsi="仿宋_GB2312" w:eastAsia="仿宋_GB2312" w:cs="仿宋_GB2312"/>
          <w:b/>
          <w:bCs/>
          <w:sz w:val="32"/>
          <w:szCs w:val="32"/>
          <w:highlight w:val="none"/>
          <w:lang w:eastAsia="zh-CN" w:bidi="ar"/>
        </w:rPr>
      </w:pPr>
      <w:r>
        <w:rPr>
          <w:rFonts w:hint="eastAsia" w:ascii="仿宋_GB2312" w:hAnsi="仿宋_GB2312" w:eastAsia="仿宋_GB2312" w:cs="仿宋_GB2312"/>
          <w:b/>
          <w:bCs/>
          <w:sz w:val="32"/>
          <w:szCs w:val="32"/>
          <w:highlight w:val="none"/>
          <w:lang w:eastAsia="zh-CN" w:bidi="ar"/>
        </w:rPr>
        <w:t>投标函</w:t>
      </w:r>
    </w:p>
    <w:p w14:paraId="1F83A5C3">
      <w:pPr>
        <w:pStyle w:val="9"/>
        <w:keepNext w:val="0"/>
        <w:keepLines w:val="0"/>
        <w:pageBreakBefore w:val="0"/>
        <w:widowControl/>
        <w:kinsoku/>
        <w:wordWrap/>
        <w:overflowPunct/>
        <w:topLinePunct w:val="0"/>
        <w:autoSpaceDE/>
        <w:autoSpaceDN/>
        <w:bidi w:val="0"/>
        <w:adjustRightInd/>
        <w:snapToGrid/>
        <w:spacing w:beforeAutospacing="0" w:afterAutospacing="0" w:line="460" w:lineRule="exact"/>
        <w:jc w:val="both"/>
        <w:textAlignment w:val="auto"/>
        <w:rPr>
          <w:rFonts w:hint="default" w:ascii="仿宋_GB2312" w:hAnsi="仿宋_GB2312" w:eastAsia="仿宋_GB2312" w:cs="仿宋_GB2312"/>
          <w:color w:val="000000"/>
          <w:sz w:val="28"/>
          <w:szCs w:val="28"/>
          <w:highlight w:val="none"/>
          <w:u w:val="single"/>
          <w:lang w:val="en-US" w:eastAsia="zh-CN"/>
        </w:rPr>
      </w:pPr>
      <w:r>
        <w:rPr>
          <w:rFonts w:hint="eastAsia" w:ascii="仿宋_GB2312" w:hAnsi="仿宋_GB2312" w:eastAsia="仿宋_GB2312" w:cs="仿宋_GB2312"/>
          <w:color w:val="000000"/>
          <w:sz w:val="28"/>
          <w:szCs w:val="28"/>
          <w:highlight w:val="none"/>
        </w:rPr>
        <w:t>致：</w:t>
      </w:r>
      <w:r>
        <w:rPr>
          <w:rFonts w:hint="eastAsia" w:ascii="仿宋_GB2312" w:hAnsi="仿宋_GB2312" w:eastAsia="仿宋_GB2312" w:cs="仿宋_GB2312"/>
          <w:color w:val="000000"/>
          <w:sz w:val="28"/>
          <w:szCs w:val="28"/>
          <w:highlight w:val="none"/>
          <w:u w:val="single"/>
          <w:lang w:val="en-US" w:eastAsia="zh-CN"/>
        </w:rPr>
        <w:t>合肥城市泊车投资管理有限公司</w:t>
      </w:r>
    </w:p>
    <w:p w14:paraId="4F496E96">
      <w:pPr>
        <w:pStyle w:val="9"/>
        <w:keepNext w:val="0"/>
        <w:keepLines w:val="0"/>
        <w:pageBreakBefore w:val="0"/>
        <w:widowControl/>
        <w:kinsoku/>
        <w:wordWrap/>
        <w:overflowPunct/>
        <w:topLinePunct w:val="0"/>
        <w:autoSpaceDE/>
        <w:autoSpaceDN/>
        <w:bidi w:val="0"/>
        <w:adjustRightInd/>
        <w:snapToGrid/>
        <w:spacing w:beforeAutospacing="0" w:afterAutospacing="0" w:line="460" w:lineRule="exact"/>
        <w:ind w:firstLine="560" w:firstLineChars="200"/>
        <w:jc w:val="both"/>
        <w:textAlignment w:val="auto"/>
        <w:rPr>
          <w:rFonts w:ascii="仿宋_GB2312" w:hAnsi="仿宋_GB2312" w:eastAsia="仿宋_GB2312" w:cs="仿宋_GB2312"/>
          <w:color w:val="000000"/>
          <w:sz w:val="28"/>
          <w:szCs w:val="28"/>
          <w:highlight w:val="none"/>
        </w:rPr>
      </w:pPr>
      <w:r>
        <w:rPr>
          <w:rFonts w:hint="eastAsia" w:ascii="仿宋_GB2312" w:eastAsia="仿宋_GB2312" w:hAnsiTheme="minorHAnsi" w:cstheme="minorBidi"/>
          <w:kern w:val="2"/>
          <w:sz w:val="28"/>
          <w:szCs w:val="28"/>
          <w:highlight w:val="none"/>
          <w:lang w:val="en-US" w:eastAsia="zh-CN" w:bidi="ar-SA"/>
        </w:rPr>
        <w:t>经研究</w:t>
      </w:r>
      <w:r>
        <w:rPr>
          <w:rFonts w:hint="eastAsia" w:ascii="仿宋_GB2312" w:hAnsi="仿宋_GB2312" w:eastAsia="仿宋_GB2312" w:cs="仿宋_GB2312"/>
          <w:color w:val="000000"/>
          <w:sz w:val="28"/>
          <w:szCs w:val="28"/>
          <w:highlight w:val="none"/>
          <w:u w:val="single"/>
          <w:lang w:val="en-US" w:eastAsia="zh-CN"/>
        </w:rPr>
        <w:t>合肥城市泊车投资管理有限公司</w:t>
      </w:r>
      <w:r>
        <w:rPr>
          <w:rFonts w:hint="eastAsia" w:ascii="仿宋_GB2312" w:hAnsi="仿宋_GB2312" w:eastAsia="仿宋_GB2312" w:cs="仿宋_GB2312"/>
          <w:color w:val="000000"/>
          <w:sz w:val="28"/>
          <w:szCs w:val="28"/>
          <w:highlight w:val="none"/>
          <w:lang w:val="en-US" w:eastAsia="zh-CN" w:bidi="ar"/>
        </w:rPr>
        <w:t>（合肥城泊一线员工职业健康检查服务（高温）采购项目</w:t>
      </w:r>
      <w:r>
        <w:rPr>
          <w:rFonts w:hint="eastAsia" w:ascii="仿宋_GB2312" w:eastAsia="仿宋_GB2312" w:hAnsiTheme="minorHAnsi" w:cstheme="minorBidi"/>
          <w:kern w:val="2"/>
          <w:sz w:val="28"/>
          <w:szCs w:val="28"/>
          <w:highlight w:val="none"/>
          <w:lang w:val="en-US" w:eastAsia="zh-CN" w:bidi="ar-SA"/>
        </w:rPr>
        <w:t>的</w:t>
      </w:r>
      <w:r>
        <w:rPr>
          <w:rFonts w:hint="eastAsia" w:ascii="仿宋_GB2312" w:eastAsia="仿宋_GB2312" w:cstheme="minorBidi"/>
          <w:kern w:val="2"/>
          <w:sz w:val="28"/>
          <w:szCs w:val="28"/>
          <w:highlight w:val="none"/>
          <w:lang w:val="en-US" w:eastAsia="zh-CN" w:bidi="ar-SA"/>
        </w:rPr>
        <w:t>采购文件</w:t>
      </w:r>
      <w:r>
        <w:rPr>
          <w:rFonts w:hint="eastAsia" w:ascii="仿宋_GB2312" w:eastAsia="仿宋_GB2312" w:hAnsiTheme="minorHAnsi" w:cstheme="minorBidi"/>
          <w:kern w:val="2"/>
          <w:sz w:val="28"/>
          <w:szCs w:val="28"/>
          <w:highlight w:val="none"/>
          <w:lang w:val="en-US" w:eastAsia="zh-CN" w:bidi="ar-SA"/>
        </w:rPr>
        <w:t>、了解了项目情况后，我单位愿意遵照</w:t>
      </w:r>
      <w:r>
        <w:rPr>
          <w:rFonts w:hint="eastAsia" w:ascii="仿宋_GB2312" w:eastAsia="仿宋_GB2312" w:cstheme="minorBidi"/>
          <w:kern w:val="2"/>
          <w:sz w:val="28"/>
          <w:szCs w:val="28"/>
          <w:highlight w:val="none"/>
          <w:lang w:val="en-US" w:eastAsia="zh-CN" w:bidi="ar-SA"/>
        </w:rPr>
        <w:t>采购文件</w:t>
      </w:r>
      <w:r>
        <w:rPr>
          <w:rFonts w:hint="eastAsia" w:ascii="仿宋_GB2312" w:eastAsia="仿宋_GB2312" w:hAnsiTheme="minorHAnsi" w:cstheme="minorBidi"/>
          <w:kern w:val="2"/>
          <w:sz w:val="28"/>
          <w:szCs w:val="28"/>
          <w:highlight w:val="none"/>
          <w:lang w:val="en-US" w:eastAsia="zh-CN" w:bidi="ar-SA"/>
        </w:rPr>
        <w:t>中的要求并按照报价单</w:t>
      </w:r>
      <w:r>
        <w:rPr>
          <w:rFonts w:hint="eastAsia" w:ascii="仿宋_GB2312" w:hAnsi="仿宋_GB2312" w:eastAsia="仿宋_GB2312" w:cs="仿宋_GB2312"/>
          <w:color w:val="000000"/>
          <w:sz w:val="28"/>
          <w:szCs w:val="28"/>
          <w:highlight w:val="none"/>
        </w:rPr>
        <w:t>要求进行报价，保质保量完成该项目期限内的相关服务。</w:t>
      </w:r>
    </w:p>
    <w:p w14:paraId="557FA64F">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kern w:val="0"/>
          <w:position w:val="-1"/>
          <w:sz w:val="28"/>
          <w:szCs w:val="28"/>
          <w:highlight w:val="none"/>
        </w:rPr>
      </w:pPr>
      <w:r>
        <w:rPr>
          <w:rFonts w:hint="eastAsia" w:ascii="仿宋_GB2312" w:hAnsi="仿宋_GB2312" w:eastAsia="仿宋_GB2312" w:cs="仿宋_GB2312"/>
          <w:kern w:val="0"/>
          <w:position w:val="-1"/>
          <w:sz w:val="28"/>
          <w:szCs w:val="28"/>
          <w:highlight w:val="none"/>
          <w:lang w:val="en-US" w:eastAsia="zh-CN"/>
        </w:rPr>
        <w:t>1</w:t>
      </w:r>
      <w:r>
        <w:rPr>
          <w:rFonts w:hint="eastAsia" w:ascii="仿宋_GB2312" w:hAnsi="仿宋_GB2312" w:eastAsia="仿宋_GB2312" w:cs="仿宋_GB2312"/>
          <w:kern w:val="0"/>
          <w:position w:val="-1"/>
          <w:sz w:val="28"/>
          <w:szCs w:val="28"/>
          <w:highlight w:val="none"/>
        </w:rPr>
        <w:t>．我方保证：</w:t>
      </w:r>
    </w:p>
    <w:p w14:paraId="6A81441A">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kern w:val="0"/>
          <w:position w:val="-1"/>
          <w:sz w:val="28"/>
          <w:szCs w:val="28"/>
          <w:highlight w:val="none"/>
        </w:rPr>
      </w:pPr>
      <w:r>
        <w:rPr>
          <w:rFonts w:hint="eastAsia" w:ascii="仿宋_GB2312" w:hAnsi="仿宋_GB2312" w:eastAsia="仿宋_GB2312" w:cs="仿宋_GB2312"/>
          <w:kern w:val="0"/>
          <w:position w:val="-1"/>
          <w:sz w:val="28"/>
          <w:szCs w:val="28"/>
          <w:highlight w:val="none"/>
        </w:rPr>
        <w:t>工期响应</w:t>
      </w:r>
      <w:r>
        <w:rPr>
          <w:rFonts w:hint="eastAsia" w:ascii="仿宋_GB2312" w:hAnsi="仿宋_GB2312" w:eastAsia="仿宋_GB2312" w:cs="仿宋_GB2312"/>
          <w:kern w:val="0"/>
          <w:position w:val="-1"/>
          <w:sz w:val="28"/>
          <w:szCs w:val="28"/>
          <w:highlight w:val="none"/>
          <w:lang w:val="en-US" w:eastAsia="zh-CN"/>
        </w:rPr>
        <w:t>询价</w:t>
      </w:r>
      <w:r>
        <w:rPr>
          <w:rFonts w:hint="eastAsia" w:ascii="仿宋_GB2312" w:hAnsi="仿宋_GB2312" w:eastAsia="仿宋_GB2312" w:cs="仿宋_GB2312"/>
          <w:kern w:val="0"/>
          <w:position w:val="-1"/>
          <w:sz w:val="28"/>
          <w:szCs w:val="28"/>
          <w:highlight w:val="none"/>
        </w:rPr>
        <w:t>文件要求；质量要求响应</w:t>
      </w:r>
      <w:r>
        <w:rPr>
          <w:rFonts w:hint="eastAsia" w:ascii="仿宋_GB2312" w:hAnsi="仿宋_GB2312" w:eastAsia="仿宋_GB2312" w:cs="仿宋_GB2312"/>
          <w:kern w:val="0"/>
          <w:position w:val="-1"/>
          <w:sz w:val="28"/>
          <w:szCs w:val="28"/>
          <w:highlight w:val="none"/>
          <w:lang w:val="en-US" w:eastAsia="zh-CN"/>
        </w:rPr>
        <w:t>询价</w:t>
      </w:r>
      <w:r>
        <w:rPr>
          <w:rFonts w:hint="eastAsia" w:ascii="仿宋_GB2312" w:hAnsi="仿宋_GB2312" w:eastAsia="仿宋_GB2312" w:cs="仿宋_GB2312"/>
          <w:kern w:val="0"/>
          <w:position w:val="-1"/>
          <w:sz w:val="28"/>
          <w:szCs w:val="28"/>
          <w:highlight w:val="none"/>
        </w:rPr>
        <w:t>文件要求。</w:t>
      </w:r>
    </w:p>
    <w:p w14:paraId="382DE2D6">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kern w:val="0"/>
          <w:position w:val="-1"/>
          <w:sz w:val="28"/>
          <w:szCs w:val="28"/>
          <w:highlight w:val="none"/>
        </w:rPr>
      </w:pPr>
      <w:r>
        <w:rPr>
          <w:rFonts w:hint="eastAsia" w:ascii="仿宋_GB2312" w:hAnsi="仿宋_GB2312" w:eastAsia="仿宋_GB2312" w:cs="仿宋_GB2312"/>
          <w:kern w:val="0"/>
          <w:position w:val="-1"/>
          <w:sz w:val="28"/>
          <w:szCs w:val="28"/>
          <w:highlight w:val="none"/>
          <w:lang w:val="en-US" w:eastAsia="zh-CN"/>
        </w:rPr>
        <w:t>2</w:t>
      </w:r>
      <w:r>
        <w:rPr>
          <w:rFonts w:hint="eastAsia" w:ascii="仿宋_GB2312" w:hAnsi="仿宋_GB2312" w:eastAsia="仿宋_GB2312" w:cs="仿宋_GB2312"/>
          <w:kern w:val="0"/>
          <w:position w:val="-1"/>
          <w:sz w:val="28"/>
          <w:szCs w:val="28"/>
          <w:highlight w:val="none"/>
        </w:rPr>
        <w:t>．我方承诺除偏差表列出的偏差外</w:t>
      </w:r>
      <w:r>
        <w:rPr>
          <w:rFonts w:hint="eastAsia" w:ascii="仿宋_GB2312" w:hAnsi="仿宋_GB2312" w:eastAsia="仿宋_GB2312" w:cs="仿宋_GB2312"/>
          <w:kern w:val="0"/>
          <w:position w:val="-1"/>
          <w:sz w:val="28"/>
          <w:szCs w:val="28"/>
          <w:highlight w:val="none"/>
          <w:lang w:eastAsia="zh-CN"/>
        </w:rPr>
        <w:t>（</w:t>
      </w:r>
      <w:r>
        <w:rPr>
          <w:rFonts w:hint="eastAsia" w:ascii="仿宋_GB2312" w:hAnsi="仿宋_GB2312" w:eastAsia="仿宋_GB2312" w:cs="仿宋_GB2312"/>
          <w:kern w:val="0"/>
          <w:position w:val="-1"/>
          <w:sz w:val="28"/>
          <w:szCs w:val="28"/>
          <w:highlight w:val="none"/>
          <w:lang w:val="en-US" w:eastAsia="zh-CN"/>
        </w:rPr>
        <w:t>如有</w:t>
      </w:r>
      <w:r>
        <w:rPr>
          <w:rFonts w:hint="eastAsia" w:ascii="仿宋_GB2312" w:hAnsi="仿宋_GB2312" w:eastAsia="仿宋_GB2312" w:cs="仿宋_GB2312"/>
          <w:kern w:val="0"/>
          <w:position w:val="-1"/>
          <w:sz w:val="28"/>
          <w:szCs w:val="28"/>
          <w:highlight w:val="none"/>
          <w:lang w:eastAsia="zh-CN"/>
        </w:rPr>
        <w:t>）</w:t>
      </w:r>
      <w:r>
        <w:rPr>
          <w:rFonts w:hint="eastAsia" w:ascii="仿宋_GB2312" w:hAnsi="仿宋_GB2312" w:eastAsia="仿宋_GB2312" w:cs="仿宋_GB2312"/>
          <w:kern w:val="0"/>
          <w:position w:val="-1"/>
          <w:sz w:val="28"/>
          <w:szCs w:val="28"/>
          <w:highlight w:val="none"/>
        </w:rPr>
        <w:t>，我方响应</w:t>
      </w:r>
      <w:r>
        <w:rPr>
          <w:rFonts w:hint="eastAsia" w:ascii="仿宋_GB2312" w:hAnsi="仿宋_GB2312" w:eastAsia="仿宋_GB2312" w:cs="仿宋_GB2312"/>
          <w:kern w:val="0"/>
          <w:position w:val="-1"/>
          <w:sz w:val="28"/>
          <w:szCs w:val="28"/>
          <w:highlight w:val="none"/>
          <w:lang w:val="en-US" w:eastAsia="zh-CN"/>
        </w:rPr>
        <w:t>询价</w:t>
      </w:r>
      <w:r>
        <w:rPr>
          <w:rFonts w:hint="eastAsia" w:ascii="仿宋_GB2312" w:hAnsi="仿宋_GB2312" w:eastAsia="仿宋_GB2312" w:cs="仿宋_GB2312"/>
          <w:kern w:val="0"/>
          <w:position w:val="-1"/>
          <w:sz w:val="28"/>
          <w:szCs w:val="28"/>
          <w:highlight w:val="none"/>
        </w:rPr>
        <w:t>文件的全部要求。</w:t>
      </w:r>
    </w:p>
    <w:p w14:paraId="4C6740AE">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kern w:val="0"/>
          <w:position w:val="-1"/>
          <w:sz w:val="28"/>
          <w:szCs w:val="28"/>
          <w:highlight w:val="none"/>
        </w:rPr>
      </w:pPr>
      <w:r>
        <w:rPr>
          <w:rFonts w:hint="eastAsia" w:ascii="仿宋_GB2312" w:hAnsi="仿宋_GB2312" w:eastAsia="仿宋_GB2312" w:cs="仿宋_GB2312"/>
          <w:kern w:val="0"/>
          <w:position w:val="-1"/>
          <w:sz w:val="28"/>
          <w:szCs w:val="28"/>
          <w:highlight w:val="none"/>
          <w:lang w:val="en-US" w:eastAsia="zh-CN"/>
        </w:rPr>
        <w:t>3</w:t>
      </w:r>
      <w:r>
        <w:rPr>
          <w:rFonts w:hint="eastAsia" w:ascii="仿宋_GB2312" w:hAnsi="仿宋_GB2312" w:eastAsia="仿宋_GB2312" w:cs="仿宋_GB2312"/>
          <w:kern w:val="0"/>
          <w:position w:val="-1"/>
          <w:sz w:val="28"/>
          <w:szCs w:val="28"/>
          <w:highlight w:val="none"/>
        </w:rPr>
        <w:t>．我方承诺在</w:t>
      </w:r>
      <w:r>
        <w:rPr>
          <w:rFonts w:hint="eastAsia" w:ascii="仿宋_GB2312" w:hAnsi="仿宋_GB2312" w:eastAsia="仿宋_GB2312" w:cs="仿宋_GB2312"/>
          <w:kern w:val="0"/>
          <w:position w:val="-1"/>
          <w:sz w:val="28"/>
          <w:szCs w:val="28"/>
          <w:highlight w:val="none"/>
          <w:lang w:val="en-US" w:eastAsia="zh-CN"/>
        </w:rPr>
        <w:t>询价</w:t>
      </w:r>
      <w:r>
        <w:rPr>
          <w:rFonts w:hint="eastAsia" w:ascii="仿宋_GB2312" w:hAnsi="仿宋_GB2312" w:eastAsia="仿宋_GB2312" w:cs="仿宋_GB2312"/>
          <w:kern w:val="0"/>
          <w:position w:val="-1"/>
          <w:sz w:val="28"/>
          <w:szCs w:val="28"/>
          <w:highlight w:val="none"/>
        </w:rPr>
        <w:t>文件规定的投标有效期内不撤销</w:t>
      </w:r>
      <w:r>
        <w:rPr>
          <w:rFonts w:hint="eastAsia" w:ascii="仿宋_GB2312" w:hAnsi="仿宋_GB2312" w:eastAsia="仿宋_GB2312" w:cs="仿宋_GB2312"/>
          <w:kern w:val="0"/>
          <w:position w:val="-1"/>
          <w:sz w:val="28"/>
          <w:szCs w:val="28"/>
          <w:highlight w:val="none"/>
          <w:lang w:val="en-US" w:eastAsia="zh-CN"/>
        </w:rPr>
        <w:t>响应</w:t>
      </w:r>
      <w:r>
        <w:rPr>
          <w:rFonts w:hint="eastAsia" w:ascii="仿宋_GB2312" w:hAnsi="仿宋_GB2312" w:eastAsia="仿宋_GB2312" w:cs="仿宋_GB2312"/>
          <w:kern w:val="0"/>
          <w:position w:val="-1"/>
          <w:sz w:val="28"/>
          <w:szCs w:val="28"/>
          <w:highlight w:val="none"/>
        </w:rPr>
        <w:t>文件。</w:t>
      </w:r>
    </w:p>
    <w:p w14:paraId="432E5666">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kern w:val="0"/>
          <w:position w:val="-1"/>
          <w:sz w:val="28"/>
          <w:szCs w:val="28"/>
          <w:highlight w:val="none"/>
        </w:rPr>
      </w:pPr>
      <w:r>
        <w:rPr>
          <w:rFonts w:hint="eastAsia" w:ascii="仿宋_GB2312" w:hAnsi="仿宋_GB2312" w:eastAsia="仿宋_GB2312" w:cs="仿宋_GB2312"/>
          <w:kern w:val="0"/>
          <w:position w:val="-1"/>
          <w:sz w:val="28"/>
          <w:szCs w:val="28"/>
          <w:highlight w:val="none"/>
          <w:lang w:val="en-US" w:eastAsia="zh-CN"/>
        </w:rPr>
        <w:t>4</w:t>
      </w:r>
      <w:r>
        <w:rPr>
          <w:rFonts w:hint="eastAsia" w:ascii="仿宋_GB2312" w:hAnsi="仿宋_GB2312" w:eastAsia="仿宋_GB2312" w:cs="仿宋_GB2312"/>
          <w:kern w:val="0"/>
          <w:position w:val="-1"/>
          <w:sz w:val="28"/>
          <w:szCs w:val="28"/>
          <w:highlight w:val="none"/>
        </w:rPr>
        <w:t>. 我方已详细审查全部</w:t>
      </w:r>
      <w:r>
        <w:rPr>
          <w:rFonts w:hint="eastAsia" w:ascii="仿宋_GB2312" w:hAnsi="仿宋_GB2312" w:eastAsia="仿宋_GB2312" w:cs="仿宋_GB2312"/>
          <w:kern w:val="0"/>
          <w:position w:val="-1"/>
          <w:sz w:val="28"/>
          <w:szCs w:val="28"/>
          <w:highlight w:val="none"/>
          <w:lang w:val="en-US" w:eastAsia="zh-CN"/>
        </w:rPr>
        <w:t>询价</w:t>
      </w:r>
      <w:r>
        <w:rPr>
          <w:rFonts w:hint="eastAsia" w:ascii="仿宋_GB2312" w:hAnsi="仿宋_GB2312" w:eastAsia="仿宋_GB2312" w:cs="仿宋_GB2312"/>
          <w:kern w:val="0"/>
          <w:position w:val="-1"/>
          <w:sz w:val="28"/>
          <w:szCs w:val="28"/>
          <w:highlight w:val="none"/>
        </w:rPr>
        <w:t>文件，包括全部澄清、修改、答疑补充文件。我们完全理解并同意放弃对这方面有不明及误解的权力。</w:t>
      </w:r>
    </w:p>
    <w:p w14:paraId="5C73D615">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kern w:val="0"/>
          <w:sz w:val="28"/>
          <w:szCs w:val="28"/>
          <w:highlight w:val="none"/>
        </w:rPr>
      </w:pPr>
      <w:r>
        <w:rPr>
          <w:rFonts w:hint="eastAsia" w:ascii="仿宋_GB2312" w:hAnsi="仿宋_GB2312" w:eastAsia="仿宋_GB2312" w:cs="仿宋_GB2312"/>
          <w:kern w:val="0"/>
          <w:sz w:val="28"/>
          <w:szCs w:val="28"/>
          <w:highlight w:val="none"/>
          <w:lang w:val="en-US" w:eastAsia="zh-CN"/>
        </w:rPr>
        <w:t>5</w:t>
      </w:r>
      <w:r>
        <w:rPr>
          <w:rFonts w:hint="eastAsia" w:ascii="仿宋_GB2312" w:hAnsi="仿宋_GB2312" w:eastAsia="仿宋_GB2312" w:cs="仿宋_GB2312"/>
          <w:kern w:val="0"/>
          <w:sz w:val="28"/>
          <w:szCs w:val="28"/>
          <w:highlight w:val="none"/>
        </w:rPr>
        <w:t>．如我方</w:t>
      </w:r>
      <w:r>
        <w:rPr>
          <w:rFonts w:hint="eastAsia" w:ascii="仿宋_GB2312" w:hAnsi="仿宋_GB2312" w:eastAsia="仿宋_GB2312" w:cs="仿宋_GB2312"/>
          <w:kern w:val="0"/>
          <w:sz w:val="28"/>
          <w:szCs w:val="28"/>
          <w:highlight w:val="none"/>
          <w:lang w:val="en-US" w:eastAsia="zh-CN"/>
        </w:rPr>
        <w:t>中标</w:t>
      </w:r>
      <w:r>
        <w:rPr>
          <w:rFonts w:hint="eastAsia" w:ascii="仿宋_GB2312" w:hAnsi="仿宋_GB2312" w:eastAsia="仿宋_GB2312" w:cs="仿宋_GB2312"/>
          <w:kern w:val="0"/>
          <w:sz w:val="28"/>
          <w:szCs w:val="28"/>
          <w:highlight w:val="none"/>
        </w:rPr>
        <w:t>，我方承诺：</w:t>
      </w:r>
    </w:p>
    <w:p w14:paraId="4A9F1B66">
      <w:pPr>
        <w:keepNext w:val="0"/>
        <w:keepLines w:val="0"/>
        <w:pageBreakBefore w:val="0"/>
        <w:widowControl w:val="0"/>
        <w:kinsoku/>
        <w:wordWrap/>
        <w:overflowPunct/>
        <w:topLinePunct w:val="0"/>
        <w:autoSpaceDE/>
        <w:autoSpaceDN/>
        <w:bidi w:val="0"/>
        <w:adjustRightInd/>
        <w:snapToGrid/>
        <w:spacing w:before="0" w:line="460" w:lineRule="exact"/>
        <w:ind w:left="0" w:firstLine="560" w:firstLineChars="200"/>
        <w:jc w:val="left"/>
        <w:textAlignment w:val="auto"/>
        <w:rPr>
          <w:rFonts w:hint="eastAsia" w:ascii="仿宋_GB2312" w:hAnsi="仿宋_GB2312" w:eastAsia="仿宋_GB2312" w:cs="仿宋_GB2312"/>
          <w:kern w:val="0"/>
          <w:sz w:val="28"/>
          <w:szCs w:val="28"/>
          <w:highlight w:val="none"/>
        </w:rPr>
      </w:pPr>
      <w:r>
        <w:rPr>
          <w:rFonts w:hint="eastAsia" w:ascii="仿宋_GB2312" w:hAnsi="仿宋_GB2312" w:eastAsia="仿宋_GB2312" w:cs="仿宋_GB2312"/>
          <w:kern w:val="0"/>
          <w:sz w:val="28"/>
          <w:szCs w:val="28"/>
          <w:highlight w:val="none"/>
        </w:rPr>
        <w:t>（1</w:t>
      </w:r>
      <w:r>
        <w:rPr>
          <w:rFonts w:hint="eastAsia" w:ascii="仿宋_GB2312" w:hAnsi="仿宋_GB2312" w:eastAsia="仿宋_GB2312" w:cs="仿宋_GB2312"/>
          <w:spacing w:val="-2"/>
          <w:kern w:val="0"/>
          <w:sz w:val="28"/>
          <w:szCs w:val="28"/>
          <w:highlight w:val="none"/>
        </w:rPr>
        <w:t>）</w:t>
      </w:r>
      <w:r>
        <w:rPr>
          <w:rFonts w:hint="eastAsia" w:ascii="仿宋_GB2312" w:hAnsi="仿宋_GB2312" w:eastAsia="仿宋_GB2312" w:cs="仿宋_GB2312"/>
          <w:kern w:val="0"/>
          <w:sz w:val="28"/>
          <w:szCs w:val="28"/>
          <w:highlight w:val="none"/>
        </w:rPr>
        <w:t>在</w:t>
      </w:r>
      <w:r>
        <w:rPr>
          <w:rFonts w:hint="eastAsia" w:ascii="仿宋_GB2312" w:hAnsi="仿宋_GB2312" w:eastAsia="仿宋_GB2312" w:cs="仿宋_GB2312"/>
          <w:spacing w:val="-2"/>
          <w:kern w:val="0"/>
          <w:sz w:val="28"/>
          <w:szCs w:val="28"/>
          <w:highlight w:val="none"/>
        </w:rPr>
        <w:t>收</w:t>
      </w:r>
      <w:r>
        <w:rPr>
          <w:rFonts w:hint="eastAsia" w:ascii="仿宋_GB2312" w:hAnsi="仿宋_GB2312" w:eastAsia="仿宋_GB2312" w:cs="仿宋_GB2312"/>
          <w:kern w:val="0"/>
          <w:sz w:val="28"/>
          <w:szCs w:val="28"/>
          <w:highlight w:val="none"/>
        </w:rPr>
        <w:t>到</w:t>
      </w:r>
      <w:r>
        <w:rPr>
          <w:rFonts w:hint="eastAsia" w:ascii="仿宋_GB2312" w:hAnsi="仿宋_GB2312" w:eastAsia="仿宋_GB2312" w:cs="仿宋_GB2312"/>
          <w:spacing w:val="-2"/>
          <w:kern w:val="0"/>
          <w:sz w:val="28"/>
          <w:szCs w:val="28"/>
          <w:highlight w:val="none"/>
          <w:lang w:val="en-US" w:eastAsia="zh-CN"/>
        </w:rPr>
        <w:t>中标</w:t>
      </w:r>
      <w:r>
        <w:rPr>
          <w:rFonts w:hint="eastAsia" w:ascii="仿宋_GB2312" w:hAnsi="仿宋_GB2312" w:eastAsia="仿宋_GB2312" w:cs="仿宋_GB2312"/>
          <w:spacing w:val="-2"/>
          <w:kern w:val="0"/>
          <w:sz w:val="28"/>
          <w:szCs w:val="28"/>
          <w:highlight w:val="none"/>
        </w:rPr>
        <w:t>通知书后</w:t>
      </w:r>
      <w:r>
        <w:rPr>
          <w:rFonts w:hint="eastAsia" w:ascii="仿宋_GB2312" w:hAnsi="仿宋_GB2312" w:eastAsia="仿宋_GB2312" w:cs="仿宋_GB2312"/>
          <w:kern w:val="0"/>
          <w:sz w:val="28"/>
          <w:szCs w:val="28"/>
          <w:highlight w:val="none"/>
        </w:rPr>
        <w:t>，在</w:t>
      </w:r>
      <w:r>
        <w:rPr>
          <w:rFonts w:hint="eastAsia" w:ascii="仿宋_GB2312" w:hAnsi="仿宋_GB2312" w:eastAsia="仿宋_GB2312" w:cs="仿宋_GB2312"/>
          <w:spacing w:val="-2"/>
          <w:kern w:val="0"/>
          <w:sz w:val="28"/>
          <w:szCs w:val="28"/>
          <w:highlight w:val="none"/>
          <w:lang w:val="en-US" w:eastAsia="zh-CN"/>
        </w:rPr>
        <w:t>中标</w:t>
      </w:r>
      <w:r>
        <w:rPr>
          <w:rFonts w:hint="eastAsia" w:ascii="仿宋_GB2312" w:hAnsi="仿宋_GB2312" w:eastAsia="仿宋_GB2312" w:cs="仿宋_GB2312"/>
          <w:spacing w:val="-2"/>
          <w:kern w:val="0"/>
          <w:sz w:val="28"/>
          <w:szCs w:val="28"/>
          <w:highlight w:val="none"/>
        </w:rPr>
        <w:t>通知书</w:t>
      </w:r>
      <w:r>
        <w:rPr>
          <w:rFonts w:hint="eastAsia" w:ascii="仿宋_GB2312" w:hAnsi="仿宋_GB2312" w:eastAsia="仿宋_GB2312" w:cs="仿宋_GB2312"/>
          <w:kern w:val="0"/>
          <w:sz w:val="28"/>
          <w:szCs w:val="28"/>
          <w:highlight w:val="none"/>
        </w:rPr>
        <w:t>规</w:t>
      </w:r>
      <w:r>
        <w:rPr>
          <w:rFonts w:hint="eastAsia" w:ascii="仿宋_GB2312" w:hAnsi="仿宋_GB2312" w:eastAsia="仿宋_GB2312" w:cs="仿宋_GB2312"/>
          <w:spacing w:val="-2"/>
          <w:kern w:val="0"/>
          <w:sz w:val="28"/>
          <w:szCs w:val="28"/>
          <w:highlight w:val="none"/>
        </w:rPr>
        <w:t>定</w:t>
      </w:r>
      <w:r>
        <w:rPr>
          <w:rFonts w:hint="eastAsia" w:ascii="仿宋_GB2312" w:hAnsi="仿宋_GB2312" w:eastAsia="仿宋_GB2312" w:cs="仿宋_GB2312"/>
          <w:kern w:val="0"/>
          <w:sz w:val="28"/>
          <w:szCs w:val="28"/>
          <w:highlight w:val="none"/>
        </w:rPr>
        <w:t>的</w:t>
      </w:r>
      <w:r>
        <w:rPr>
          <w:rFonts w:hint="eastAsia" w:ascii="仿宋_GB2312" w:hAnsi="仿宋_GB2312" w:eastAsia="仿宋_GB2312" w:cs="仿宋_GB2312"/>
          <w:spacing w:val="-2"/>
          <w:kern w:val="0"/>
          <w:sz w:val="28"/>
          <w:szCs w:val="28"/>
          <w:highlight w:val="none"/>
        </w:rPr>
        <w:t>期</w:t>
      </w:r>
      <w:r>
        <w:rPr>
          <w:rFonts w:hint="eastAsia" w:ascii="仿宋_GB2312" w:hAnsi="仿宋_GB2312" w:eastAsia="仿宋_GB2312" w:cs="仿宋_GB2312"/>
          <w:kern w:val="0"/>
          <w:sz w:val="28"/>
          <w:szCs w:val="28"/>
          <w:highlight w:val="none"/>
        </w:rPr>
        <w:t>限内</w:t>
      </w:r>
      <w:r>
        <w:rPr>
          <w:rFonts w:hint="eastAsia" w:ascii="仿宋_GB2312" w:hAnsi="仿宋_GB2312" w:eastAsia="仿宋_GB2312" w:cs="仿宋_GB2312"/>
          <w:spacing w:val="-2"/>
          <w:kern w:val="0"/>
          <w:sz w:val="28"/>
          <w:szCs w:val="28"/>
          <w:highlight w:val="none"/>
        </w:rPr>
        <w:t>与</w:t>
      </w:r>
      <w:r>
        <w:rPr>
          <w:rFonts w:hint="eastAsia" w:ascii="仿宋_GB2312" w:hAnsi="仿宋_GB2312" w:eastAsia="仿宋_GB2312" w:cs="仿宋_GB2312"/>
          <w:kern w:val="0"/>
          <w:sz w:val="28"/>
          <w:szCs w:val="28"/>
          <w:highlight w:val="none"/>
        </w:rPr>
        <w:t>你</w:t>
      </w:r>
      <w:r>
        <w:rPr>
          <w:rFonts w:hint="eastAsia" w:ascii="仿宋_GB2312" w:hAnsi="仿宋_GB2312" w:eastAsia="仿宋_GB2312" w:cs="仿宋_GB2312"/>
          <w:spacing w:val="-2"/>
          <w:kern w:val="0"/>
          <w:sz w:val="28"/>
          <w:szCs w:val="28"/>
          <w:highlight w:val="none"/>
        </w:rPr>
        <w:t>方</w:t>
      </w:r>
      <w:r>
        <w:rPr>
          <w:rFonts w:hint="eastAsia" w:ascii="仿宋_GB2312" w:hAnsi="仿宋_GB2312" w:eastAsia="仿宋_GB2312" w:cs="仿宋_GB2312"/>
          <w:kern w:val="0"/>
          <w:sz w:val="28"/>
          <w:szCs w:val="28"/>
          <w:highlight w:val="none"/>
        </w:rPr>
        <w:t>签</w:t>
      </w:r>
      <w:r>
        <w:rPr>
          <w:rFonts w:hint="eastAsia" w:ascii="仿宋_GB2312" w:hAnsi="仿宋_GB2312" w:eastAsia="仿宋_GB2312" w:cs="仿宋_GB2312"/>
          <w:spacing w:val="-2"/>
          <w:kern w:val="0"/>
          <w:sz w:val="28"/>
          <w:szCs w:val="28"/>
          <w:highlight w:val="none"/>
        </w:rPr>
        <w:t>订</w:t>
      </w:r>
      <w:r>
        <w:rPr>
          <w:rFonts w:hint="eastAsia" w:ascii="仿宋_GB2312" w:hAnsi="仿宋_GB2312" w:eastAsia="仿宋_GB2312" w:cs="仿宋_GB2312"/>
          <w:kern w:val="0"/>
          <w:sz w:val="28"/>
          <w:szCs w:val="28"/>
          <w:highlight w:val="none"/>
        </w:rPr>
        <w:t>合</w:t>
      </w:r>
      <w:r>
        <w:rPr>
          <w:rFonts w:hint="eastAsia" w:ascii="仿宋_GB2312" w:hAnsi="仿宋_GB2312" w:eastAsia="仿宋_GB2312" w:cs="仿宋_GB2312"/>
          <w:spacing w:val="-2"/>
          <w:kern w:val="0"/>
          <w:sz w:val="28"/>
          <w:szCs w:val="28"/>
          <w:highlight w:val="none"/>
        </w:rPr>
        <w:t>同</w:t>
      </w:r>
      <w:r>
        <w:rPr>
          <w:rFonts w:hint="eastAsia" w:ascii="仿宋_GB2312" w:hAnsi="仿宋_GB2312" w:eastAsia="仿宋_GB2312" w:cs="仿宋_GB2312"/>
          <w:kern w:val="0"/>
          <w:sz w:val="28"/>
          <w:szCs w:val="28"/>
          <w:highlight w:val="none"/>
        </w:rPr>
        <w:t>；</w:t>
      </w:r>
    </w:p>
    <w:p w14:paraId="534E44A7">
      <w:pPr>
        <w:keepNext w:val="0"/>
        <w:keepLines w:val="0"/>
        <w:pageBreakBefore w:val="0"/>
        <w:widowControl w:val="0"/>
        <w:kinsoku/>
        <w:wordWrap/>
        <w:overflowPunct/>
        <w:topLinePunct w:val="0"/>
        <w:autoSpaceDE/>
        <w:autoSpaceDN/>
        <w:bidi w:val="0"/>
        <w:adjustRightInd/>
        <w:snapToGrid/>
        <w:spacing w:before="0" w:line="460" w:lineRule="exact"/>
        <w:ind w:left="0" w:firstLine="560" w:firstLineChars="200"/>
        <w:jc w:val="left"/>
        <w:textAlignment w:val="auto"/>
        <w:rPr>
          <w:rFonts w:hint="eastAsia" w:ascii="仿宋_GB2312" w:hAnsi="仿宋_GB2312" w:eastAsia="仿宋_GB2312" w:cs="仿宋_GB2312"/>
          <w:kern w:val="0"/>
          <w:sz w:val="28"/>
          <w:szCs w:val="28"/>
          <w:highlight w:val="none"/>
        </w:rPr>
      </w:pPr>
      <w:r>
        <w:rPr>
          <w:rFonts w:hint="eastAsia" w:ascii="仿宋_GB2312" w:hAnsi="仿宋_GB2312" w:eastAsia="仿宋_GB2312" w:cs="仿宋_GB2312"/>
          <w:kern w:val="0"/>
          <w:sz w:val="28"/>
          <w:szCs w:val="28"/>
          <w:highlight w:val="none"/>
        </w:rPr>
        <w:t>（2</w:t>
      </w:r>
      <w:r>
        <w:rPr>
          <w:rFonts w:hint="eastAsia" w:ascii="仿宋_GB2312" w:hAnsi="仿宋_GB2312" w:eastAsia="仿宋_GB2312" w:cs="仿宋_GB2312"/>
          <w:spacing w:val="0"/>
          <w:kern w:val="0"/>
          <w:sz w:val="28"/>
          <w:szCs w:val="28"/>
          <w:highlight w:val="none"/>
        </w:rPr>
        <w:t>）</w:t>
      </w:r>
      <w:r>
        <w:rPr>
          <w:rFonts w:hint="eastAsia" w:ascii="仿宋_GB2312" w:hAnsi="仿宋_GB2312" w:eastAsia="仿宋_GB2312" w:cs="仿宋_GB2312"/>
          <w:kern w:val="0"/>
          <w:sz w:val="28"/>
          <w:szCs w:val="28"/>
          <w:highlight w:val="none"/>
        </w:rPr>
        <w:t>在</w:t>
      </w:r>
      <w:r>
        <w:rPr>
          <w:rFonts w:hint="eastAsia" w:ascii="仿宋_GB2312" w:hAnsi="仿宋_GB2312" w:eastAsia="仿宋_GB2312" w:cs="仿宋_GB2312"/>
          <w:spacing w:val="0"/>
          <w:kern w:val="0"/>
          <w:sz w:val="28"/>
          <w:szCs w:val="28"/>
          <w:highlight w:val="none"/>
        </w:rPr>
        <w:t>签</w:t>
      </w:r>
      <w:r>
        <w:rPr>
          <w:rFonts w:hint="eastAsia" w:ascii="仿宋_GB2312" w:hAnsi="仿宋_GB2312" w:eastAsia="仿宋_GB2312" w:cs="仿宋_GB2312"/>
          <w:kern w:val="0"/>
          <w:sz w:val="28"/>
          <w:szCs w:val="28"/>
          <w:highlight w:val="none"/>
        </w:rPr>
        <w:t>订</w:t>
      </w:r>
      <w:r>
        <w:rPr>
          <w:rFonts w:hint="eastAsia" w:ascii="仿宋_GB2312" w:hAnsi="仿宋_GB2312" w:eastAsia="仿宋_GB2312" w:cs="仿宋_GB2312"/>
          <w:spacing w:val="0"/>
          <w:kern w:val="0"/>
          <w:sz w:val="28"/>
          <w:szCs w:val="28"/>
          <w:highlight w:val="none"/>
        </w:rPr>
        <w:t>合</w:t>
      </w:r>
      <w:r>
        <w:rPr>
          <w:rFonts w:hint="eastAsia" w:ascii="仿宋_GB2312" w:hAnsi="仿宋_GB2312" w:eastAsia="仿宋_GB2312" w:cs="仿宋_GB2312"/>
          <w:kern w:val="0"/>
          <w:sz w:val="28"/>
          <w:szCs w:val="28"/>
          <w:highlight w:val="none"/>
        </w:rPr>
        <w:t>同</w:t>
      </w:r>
      <w:r>
        <w:rPr>
          <w:rFonts w:hint="eastAsia" w:ascii="仿宋_GB2312" w:hAnsi="仿宋_GB2312" w:eastAsia="仿宋_GB2312" w:cs="仿宋_GB2312"/>
          <w:spacing w:val="0"/>
          <w:kern w:val="0"/>
          <w:sz w:val="28"/>
          <w:szCs w:val="28"/>
          <w:highlight w:val="none"/>
        </w:rPr>
        <w:t>时</w:t>
      </w:r>
      <w:r>
        <w:rPr>
          <w:rFonts w:hint="eastAsia" w:ascii="仿宋_GB2312" w:hAnsi="仿宋_GB2312" w:eastAsia="仿宋_GB2312" w:cs="仿宋_GB2312"/>
          <w:kern w:val="0"/>
          <w:sz w:val="28"/>
          <w:szCs w:val="28"/>
          <w:highlight w:val="none"/>
        </w:rPr>
        <w:t>不</w:t>
      </w:r>
      <w:r>
        <w:rPr>
          <w:rFonts w:hint="eastAsia" w:ascii="仿宋_GB2312" w:hAnsi="仿宋_GB2312" w:eastAsia="仿宋_GB2312" w:cs="仿宋_GB2312"/>
          <w:spacing w:val="0"/>
          <w:kern w:val="0"/>
          <w:sz w:val="28"/>
          <w:szCs w:val="28"/>
          <w:highlight w:val="none"/>
        </w:rPr>
        <w:t>向你</w:t>
      </w:r>
      <w:r>
        <w:rPr>
          <w:rFonts w:hint="eastAsia" w:ascii="仿宋_GB2312" w:hAnsi="仿宋_GB2312" w:eastAsia="仿宋_GB2312" w:cs="仿宋_GB2312"/>
          <w:kern w:val="0"/>
          <w:sz w:val="28"/>
          <w:szCs w:val="28"/>
          <w:highlight w:val="none"/>
        </w:rPr>
        <w:t>方提</w:t>
      </w:r>
      <w:r>
        <w:rPr>
          <w:rFonts w:hint="eastAsia" w:ascii="仿宋_GB2312" w:hAnsi="仿宋_GB2312" w:eastAsia="仿宋_GB2312" w:cs="仿宋_GB2312"/>
          <w:spacing w:val="0"/>
          <w:kern w:val="0"/>
          <w:sz w:val="28"/>
          <w:szCs w:val="28"/>
          <w:highlight w:val="none"/>
        </w:rPr>
        <w:t>出</w:t>
      </w:r>
      <w:r>
        <w:rPr>
          <w:rFonts w:hint="eastAsia" w:ascii="仿宋_GB2312" w:hAnsi="仿宋_GB2312" w:eastAsia="仿宋_GB2312" w:cs="仿宋_GB2312"/>
          <w:kern w:val="0"/>
          <w:sz w:val="28"/>
          <w:szCs w:val="28"/>
          <w:highlight w:val="none"/>
        </w:rPr>
        <w:t>附</w:t>
      </w:r>
      <w:r>
        <w:rPr>
          <w:rFonts w:hint="eastAsia" w:ascii="仿宋_GB2312" w:hAnsi="仿宋_GB2312" w:eastAsia="仿宋_GB2312" w:cs="仿宋_GB2312"/>
          <w:spacing w:val="0"/>
          <w:kern w:val="0"/>
          <w:sz w:val="28"/>
          <w:szCs w:val="28"/>
          <w:highlight w:val="none"/>
        </w:rPr>
        <w:t>加</w:t>
      </w:r>
      <w:r>
        <w:rPr>
          <w:rFonts w:hint="eastAsia" w:ascii="仿宋_GB2312" w:hAnsi="仿宋_GB2312" w:eastAsia="仿宋_GB2312" w:cs="仿宋_GB2312"/>
          <w:kern w:val="0"/>
          <w:sz w:val="28"/>
          <w:szCs w:val="28"/>
          <w:highlight w:val="none"/>
        </w:rPr>
        <w:t>条</w:t>
      </w:r>
      <w:r>
        <w:rPr>
          <w:rFonts w:hint="eastAsia" w:ascii="仿宋_GB2312" w:hAnsi="仿宋_GB2312" w:eastAsia="仿宋_GB2312" w:cs="仿宋_GB2312"/>
          <w:spacing w:val="0"/>
          <w:kern w:val="0"/>
          <w:sz w:val="28"/>
          <w:szCs w:val="28"/>
          <w:highlight w:val="none"/>
        </w:rPr>
        <w:t>件</w:t>
      </w:r>
      <w:r>
        <w:rPr>
          <w:rFonts w:hint="eastAsia" w:ascii="仿宋_GB2312" w:hAnsi="仿宋_GB2312" w:eastAsia="仿宋_GB2312" w:cs="仿宋_GB2312"/>
          <w:kern w:val="0"/>
          <w:sz w:val="28"/>
          <w:szCs w:val="28"/>
          <w:highlight w:val="none"/>
        </w:rPr>
        <w:t>；</w:t>
      </w:r>
    </w:p>
    <w:p w14:paraId="6B3C34E3">
      <w:pPr>
        <w:keepNext w:val="0"/>
        <w:keepLines w:val="0"/>
        <w:pageBreakBefore w:val="0"/>
        <w:widowControl w:val="0"/>
        <w:kinsoku/>
        <w:wordWrap/>
        <w:overflowPunct/>
        <w:topLinePunct w:val="0"/>
        <w:autoSpaceDE/>
        <w:autoSpaceDN/>
        <w:bidi w:val="0"/>
        <w:adjustRightInd/>
        <w:snapToGrid/>
        <w:spacing w:before="0" w:line="460" w:lineRule="exact"/>
        <w:ind w:left="0" w:firstLine="560" w:firstLineChars="200"/>
        <w:jc w:val="left"/>
        <w:textAlignment w:val="auto"/>
        <w:rPr>
          <w:rFonts w:hint="eastAsia" w:ascii="仿宋_GB2312" w:hAnsi="仿宋_GB2312" w:eastAsia="仿宋_GB2312" w:cs="仿宋_GB2312"/>
          <w:kern w:val="0"/>
          <w:sz w:val="28"/>
          <w:szCs w:val="28"/>
          <w:highlight w:val="none"/>
        </w:rPr>
      </w:pPr>
      <w:r>
        <w:rPr>
          <w:rFonts w:hint="eastAsia" w:ascii="仿宋_GB2312" w:hAnsi="仿宋_GB2312" w:eastAsia="仿宋_GB2312" w:cs="仿宋_GB2312"/>
          <w:kern w:val="0"/>
          <w:sz w:val="28"/>
          <w:szCs w:val="28"/>
          <w:highlight w:val="none"/>
        </w:rPr>
        <w:t>（</w:t>
      </w:r>
      <w:r>
        <w:rPr>
          <w:rFonts w:hint="eastAsia" w:ascii="仿宋_GB2312" w:hAnsi="仿宋_GB2312" w:eastAsia="仿宋_GB2312" w:cs="仿宋_GB2312"/>
          <w:kern w:val="0"/>
          <w:sz w:val="28"/>
          <w:szCs w:val="28"/>
          <w:highlight w:val="none"/>
          <w:lang w:val="en-US" w:eastAsia="zh-CN"/>
        </w:rPr>
        <w:t>3</w:t>
      </w:r>
      <w:r>
        <w:rPr>
          <w:rFonts w:hint="eastAsia" w:ascii="仿宋_GB2312" w:hAnsi="仿宋_GB2312" w:eastAsia="仿宋_GB2312" w:cs="仿宋_GB2312"/>
          <w:spacing w:val="0"/>
          <w:kern w:val="0"/>
          <w:sz w:val="28"/>
          <w:szCs w:val="28"/>
          <w:highlight w:val="none"/>
        </w:rPr>
        <w:t>）</w:t>
      </w:r>
      <w:r>
        <w:rPr>
          <w:rFonts w:hint="eastAsia" w:ascii="仿宋_GB2312" w:hAnsi="仿宋_GB2312" w:eastAsia="仿宋_GB2312" w:cs="仿宋_GB2312"/>
          <w:kern w:val="0"/>
          <w:sz w:val="28"/>
          <w:szCs w:val="28"/>
          <w:highlight w:val="none"/>
        </w:rPr>
        <w:t>在</w:t>
      </w:r>
      <w:r>
        <w:rPr>
          <w:rFonts w:hint="eastAsia" w:ascii="仿宋_GB2312" w:hAnsi="仿宋_GB2312" w:eastAsia="仿宋_GB2312" w:cs="仿宋_GB2312"/>
          <w:spacing w:val="0"/>
          <w:kern w:val="0"/>
          <w:sz w:val="28"/>
          <w:szCs w:val="28"/>
          <w:highlight w:val="none"/>
        </w:rPr>
        <w:t>合</w:t>
      </w:r>
      <w:r>
        <w:rPr>
          <w:rFonts w:hint="eastAsia" w:ascii="仿宋_GB2312" w:hAnsi="仿宋_GB2312" w:eastAsia="仿宋_GB2312" w:cs="仿宋_GB2312"/>
          <w:kern w:val="0"/>
          <w:sz w:val="28"/>
          <w:szCs w:val="28"/>
          <w:highlight w:val="none"/>
        </w:rPr>
        <w:t>同</w:t>
      </w:r>
      <w:r>
        <w:rPr>
          <w:rFonts w:hint="eastAsia" w:ascii="仿宋_GB2312" w:hAnsi="仿宋_GB2312" w:eastAsia="仿宋_GB2312" w:cs="仿宋_GB2312"/>
          <w:spacing w:val="0"/>
          <w:kern w:val="0"/>
          <w:sz w:val="28"/>
          <w:szCs w:val="28"/>
          <w:highlight w:val="none"/>
        </w:rPr>
        <w:t>约</w:t>
      </w:r>
      <w:r>
        <w:rPr>
          <w:rFonts w:hint="eastAsia" w:ascii="仿宋_GB2312" w:hAnsi="仿宋_GB2312" w:eastAsia="仿宋_GB2312" w:cs="仿宋_GB2312"/>
          <w:kern w:val="0"/>
          <w:sz w:val="28"/>
          <w:szCs w:val="28"/>
          <w:highlight w:val="none"/>
        </w:rPr>
        <w:t>定</w:t>
      </w:r>
      <w:r>
        <w:rPr>
          <w:rFonts w:hint="eastAsia" w:ascii="仿宋_GB2312" w:hAnsi="仿宋_GB2312" w:eastAsia="仿宋_GB2312" w:cs="仿宋_GB2312"/>
          <w:spacing w:val="0"/>
          <w:kern w:val="0"/>
          <w:sz w:val="28"/>
          <w:szCs w:val="28"/>
          <w:highlight w:val="none"/>
        </w:rPr>
        <w:t>的</w:t>
      </w:r>
      <w:r>
        <w:rPr>
          <w:rFonts w:hint="eastAsia" w:ascii="仿宋_GB2312" w:hAnsi="仿宋_GB2312" w:eastAsia="仿宋_GB2312" w:cs="仿宋_GB2312"/>
          <w:kern w:val="0"/>
          <w:sz w:val="28"/>
          <w:szCs w:val="28"/>
          <w:highlight w:val="none"/>
        </w:rPr>
        <w:t>期</w:t>
      </w:r>
      <w:r>
        <w:rPr>
          <w:rFonts w:hint="eastAsia" w:ascii="仿宋_GB2312" w:hAnsi="仿宋_GB2312" w:eastAsia="仿宋_GB2312" w:cs="仿宋_GB2312"/>
          <w:spacing w:val="0"/>
          <w:kern w:val="0"/>
          <w:sz w:val="28"/>
          <w:szCs w:val="28"/>
          <w:highlight w:val="none"/>
        </w:rPr>
        <w:t>限内</w:t>
      </w:r>
      <w:r>
        <w:rPr>
          <w:rFonts w:hint="eastAsia" w:ascii="仿宋_GB2312" w:hAnsi="仿宋_GB2312" w:eastAsia="仿宋_GB2312" w:cs="仿宋_GB2312"/>
          <w:kern w:val="0"/>
          <w:sz w:val="28"/>
          <w:szCs w:val="28"/>
          <w:highlight w:val="none"/>
        </w:rPr>
        <w:t>完成</w:t>
      </w:r>
      <w:r>
        <w:rPr>
          <w:rFonts w:hint="eastAsia" w:ascii="仿宋_GB2312" w:hAnsi="仿宋_GB2312" w:eastAsia="仿宋_GB2312" w:cs="仿宋_GB2312"/>
          <w:spacing w:val="0"/>
          <w:kern w:val="0"/>
          <w:sz w:val="28"/>
          <w:szCs w:val="28"/>
          <w:highlight w:val="none"/>
        </w:rPr>
        <w:t>合</w:t>
      </w:r>
      <w:r>
        <w:rPr>
          <w:rFonts w:hint="eastAsia" w:ascii="仿宋_GB2312" w:hAnsi="仿宋_GB2312" w:eastAsia="仿宋_GB2312" w:cs="仿宋_GB2312"/>
          <w:kern w:val="0"/>
          <w:sz w:val="28"/>
          <w:szCs w:val="28"/>
          <w:highlight w:val="none"/>
        </w:rPr>
        <w:t>同</w:t>
      </w:r>
      <w:r>
        <w:rPr>
          <w:rFonts w:hint="eastAsia" w:ascii="仿宋_GB2312" w:hAnsi="仿宋_GB2312" w:eastAsia="仿宋_GB2312" w:cs="仿宋_GB2312"/>
          <w:spacing w:val="0"/>
          <w:kern w:val="0"/>
          <w:sz w:val="28"/>
          <w:szCs w:val="28"/>
          <w:highlight w:val="none"/>
        </w:rPr>
        <w:t>规</w:t>
      </w:r>
      <w:r>
        <w:rPr>
          <w:rFonts w:hint="eastAsia" w:ascii="仿宋_GB2312" w:hAnsi="仿宋_GB2312" w:eastAsia="仿宋_GB2312" w:cs="仿宋_GB2312"/>
          <w:kern w:val="0"/>
          <w:sz w:val="28"/>
          <w:szCs w:val="28"/>
          <w:highlight w:val="none"/>
        </w:rPr>
        <w:t>定</w:t>
      </w:r>
      <w:r>
        <w:rPr>
          <w:rFonts w:hint="eastAsia" w:ascii="仿宋_GB2312" w:hAnsi="仿宋_GB2312" w:eastAsia="仿宋_GB2312" w:cs="仿宋_GB2312"/>
          <w:spacing w:val="0"/>
          <w:kern w:val="0"/>
          <w:sz w:val="28"/>
          <w:szCs w:val="28"/>
          <w:highlight w:val="none"/>
        </w:rPr>
        <w:t>的</w:t>
      </w:r>
      <w:r>
        <w:rPr>
          <w:rFonts w:hint="eastAsia" w:ascii="仿宋_GB2312" w:hAnsi="仿宋_GB2312" w:eastAsia="仿宋_GB2312" w:cs="仿宋_GB2312"/>
          <w:kern w:val="0"/>
          <w:sz w:val="28"/>
          <w:szCs w:val="28"/>
          <w:highlight w:val="none"/>
        </w:rPr>
        <w:t>全</w:t>
      </w:r>
      <w:r>
        <w:rPr>
          <w:rFonts w:hint="eastAsia" w:ascii="仿宋_GB2312" w:hAnsi="仿宋_GB2312" w:eastAsia="仿宋_GB2312" w:cs="仿宋_GB2312"/>
          <w:spacing w:val="0"/>
          <w:kern w:val="0"/>
          <w:sz w:val="28"/>
          <w:szCs w:val="28"/>
          <w:highlight w:val="none"/>
        </w:rPr>
        <w:t>部</w:t>
      </w:r>
      <w:r>
        <w:rPr>
          <w:rFonts w:hint="eastAsia" w:ascii="仿宋_GB2312" w:hAnsi="仿宋_GB2312" w:eastAsia="仿宋_GB2312" w:cs="仿宋_GB2312"/>
          <w:kern w:val="0"/>
          <w:sz w:val="28"/>
          <w:szCs w:val="28"/>
          <w:highlight w:val="none"/>
        </w:rPr>
        <w:t>义</w:t>
      </w:r>
      <w:r>
        <w:rPr>
          <w:rFonts w:hint="eastAsia" w:ascii="仿宋_GB2312" w:hAnsi="仿宋_GB2312" w:eastAsia="仿宋_GB2312" w:cs="仿宋_GB2312"/>
          <w:spacing w:val="0"/>
          <w:kern w:val="0"/>
          <w:sz w:val="28"/>
          <w:szCs w:val="28"/>
          <w:highlight w:val="none"/>
        </w:rPr>
        <w:t>务</w:t>
      </w:r>
      <w:r>
        <w:rPr>
          <w:rFonts w:hint="eastAsia" w:ascii="仿宋_GB2312" w:hAnsi="仿宋_GB2312" w:eastAsia="仿宋_GB2312" w:cs="仿宋_GB2312"/>
          <w:kern w:val="0"/>
          <w:sz w:val="28"/>
          <w:szCs w:val="28"/>
          <w:highlight w:val="none"/>
        </w:rPr>
        <w:t>。</w:t>
      </w:r>
    </w:p>
    <w:p w14:paraId="10D23A52">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sz w:val="28"/>
          <w:szCs w:val="28"/>
          <w:highlight w:val="none"/>
        </w:rPr>
      </w:pPr>
      <w:r>
        <w:rPr>
          <w:rFonts w:hint="eastAsia" w:ascii="仿宋_GB2312" w:hAnsi="仿宋_GB2312" w:eastAsia="仿宋_GB2312" w:cs="仿宋_GB2312"/>
          <w:kern w:val="0"/>
          <w:sz w:val="28"/>
          <w:szCs w:val="28"/>
          <w:highlight w:val="none"/>
          <w:lang w:val="en-US" w:eastAsia="zh-CN"/>
        </w:rPr>
        <w:t>6</w:t>
      </w:r>
      <w:r>
        <w:rPr>
          <w:rFonts w:hint="eastAsia" w:ascii="仿宋_GB2312" w:hAnsi="仿宋_GB2312" w:eastAsia="仿宋_GB2312" w:cs="仿宋_GB2312"/>
          <w:spacing w:val="-19"/>
          <w:kern w:val="0"/>
          <w:sz w:val="28"/>
          <w:szCs w:val="28"/>
          <w:highlight w:val="none"/>
        </w:rPr>
        <w:t>．</w:t>
      </w:r>
      <w:r>
        <w:rPr>
          <w:rFonts w:hint="eastAsia" w:ascii="仿宋_GB2312" w:hAnsi="仿宋_GB2312" w:eastAsia="仿宋_GB2312" w:cs="仿宋_GB2312"/>
          <w:spacing w:val="-2"/>
          <w:kern w:val="0"/>
          <w:sz w:val="28"/>
          <w:szCs w:val="28"/>
          <w:highlight w:val="none"/>
        </w:rPr>
        <w:t>我</w:t>
      </w:r>
      <w:r>
        <w:rPr>
          <w:rFonts w:hint="eastAsia" w:ascii="仿宋_GB2312" w:hAnsi="仿宋_GB2312" w:eastAsia="仿宋_GB2312" w:cs="仿宋_GB2312"/>
          <w:kern w:val="0"/>
          <w:sz w:val="28"/>
          <w:szCs w:val="28"/>
          <w:highlight w:val="none"/>
        </w:rPr>
        <w:t>方</w:t>
      </w:r>
      <w:r>
        <w:rPr>
          <w:rFonts w:hint="eastAsia" w:ascii="仿宋_GB2312" w:hAnsi="仿宋_GB2312" w:eastAsia="仿宋_GB2312" w:cs="仿宋_GB2312"/>
          <w:spacing w:val="-2"/>
          <w:kern w:val="0"/>
          <w:sz w:val="28"/>
          <w:szCs w:val="28"/>
          <w:highlight w:val="none"/>
        </w:rPr>
        <w:t>在</w:t>
      </w:r>
      <w:r>
        <w:rPr>
          <w:rFonts w:hint="eastAsia" w:ascii="仿宋_GB2312" w:hAnsi="仿宋_GB2312" w:eastAsia="仿宋_GB2312" w:cs="仿宋_GB2312"/>
          <w:kern w:val="0"/>
          <w:sz w:val="28"/>
          <w:szCs w:val="28"/>
          <w:highlight w:val="none"/>
        </w:rPr>
        <w:t>此</w:t>
      </w:r>
      <w:r>
        <w:rPr>
          <w:rFonts w:hint="eastAsia" w:ascii="仿宋_GB2312" w:hAnsi="仿宋_GB2312" w:eastAsia="仿宋_GB2312" w:cs="仿宋_GB2312"/>
          <w:spacing w:val="-2"/>
          <w:kern w:val="0"/>
          <w:sz w:val="28"/>
          <w:szCs w:val="28"/>
          <w:highlight w:val="none"/>
        </w:rPr>
        <w:t>声</w:t>
      </w:r>
      <w:r>
        <w:rPr>
          <w:rFonts w:hint="eastAsia" w:ascii="仿宋_GB2312" w:hAnsi="仿宋_GB2312" w:eastAsia="仿宋_GB2312" w:cs="仿宋_GB2312"/>
          <w:kern w:val="0"/>
          <w:sz w:val="28"/>
          <w:szCs w:val="28"/>
          <w:highlight w:val="none"/>
        </w:rPr>
        <w:t>明</w:t>
      </w:r>
      <w:r>
        <w:rPr>
          <w:rFonts w:hint="eastAsia" w:ascii="仿宋_GB2312" w:hAnsi="仿宋_GB2312" w:eastAsia="仿宋_GB2312" w:cs="仿宋_GB2312"/>
          <w:spacing w:val="-19"/>
          <w:kern w:val="0"/>
          <w:sz w:val="28"/>
          <w:szCs w:val="28"/>
          <w:highlight w:val="none"/>
        </w:rPr>
        <w:t>，</w:t>
      </w:r>
      <w:r>
        <w:rPr>
          <w:rFonts w:hint="eastAsia" w:ascii="仿宋_GB2312" w:hAnsi="仿宋_GB2312" w:eastAsia="仿宋_GB2312" w:cs="仿宋_GB2312"/>
          <w:spacing w:val="-2"/>
          <w:kern w:val="0"/>
          <w:sz w:val="28"/>
          <w:szCs w:val="28"/>
          <w:highlight w:val="none"/>
        </w:rPr>
        <w:t>所</w:t>
      </w:r>
      <w:r>
        <w:rPr>
          <w:rFonts w:hint="eastAsia" w:ascii="仿宋_GB2312" w:hAnsi="仿宋_GB2312" w:eastAsia="仿宋_GB2312" w:cs="仿宋_GB2312"/>
          <w:kern w:val="0"/>
          <w:sz w:val="28"/>
          <w:szCs w:val="28"/>
          <w:highlight w:val="none"/>
        </w:rPr>
        <w:t>递</w:t>
      </w:r>
      <w:r>
        <w:rPr>
          <w:rFonts w:hint="eastAsia" w:ascii="仿宋_GB2312" w:hAnsi="仿宋_GB2312" w:eastAsia="仿宋_GB2312" w:cs="仿宋_GB2312"/>
          <w:spacing w:val="-2"/>
          <w:kern w:val="0"/>
          <w:sz w:val="28"/>
          <w:szCs w:val="28"/>
          <w:highlight w:val="none"/>
        </w:rPr>
        <w:t>交</w:t>
      </w:r>
      <w:r>
        <w:rPr>
          <w:rFonts w:hint="eastAsia" w:ascii="仿宋_GB2312" w:hAnsi="仿宋_GB2312" w:eastAsia="仿宋_GB2312" w:cs="仿宋_GB2312"/>
          <w:kern w:val="0"/>
          <w:sz w:val="28"/>
          <w:szCs w:val="28"/>
          <w:highlight w:val="none"/>
        </w:rPr>
        <w:t>的</w:t>
      </w:r>
      <w:r>
        <w:rPr>
          <w:rFonts w:hint="eastAsia" w:ascii="仿宋_GB2312" w:hAnsi="仿宋_GB2312" w:eastAsia="仿宋_GB2312" w:cs="仿宋_GB2312"/>
          <w:kern w:val="0"/>
          <w:sz w:val="28"/>
          <w:szCs w:val="28"/>
          <w:highlight w:val="none"/>
          <w:lang w:val="en-US" w:eastAsia="zh-CN"/>
        </w:rPr>
        <w:t>响应</w:t>
      </w:r>
      <w:r>
        <w:rPr>
          <w:rFonts w:hint="eastAsia" w:ascii="仿宋_GB2312" w:hAnsi="仿宋_GB2312" w:eastAsia="仿宋_GB2312" w:cs="仿宋_GB2312"/>
          <w:kern w:val="0"/>
          <w:sz w:val="28"/>
          <w:szCs w:val="28"/>
          <w:highlight w:val="none"/>
        </w:rPr>
        <w:t>文</w:t>
      </w:r>
      <w:r>
        <w:rPr>
          <w:rFonts w:hint="eastAsia" w:ascii="仿宋_GB2312" w:hAnsi="仿宋_GB2312" w:eastAsia="仿宋_GB2312" w:cs="仿宋_GB2312"/>
          <w:spacing w:val="-2"/>
          <w:kern w:val="0"/>
          <w:sz w:val="28"/>
          <w:szCs w:val="28"/>
          <w:highlight w:val="none"/>
        </w:rPr>
        <w:t>件</w:t>
      </w:r>
      <w:r>
        <w:rPr>
          <w:rFonts w:hint="eastAsia" w:ascii="仿宋_GB2312" w:hAnsi="仿宋_GB2312" w:eastAsia="仿宋_GB2312" w:cs="仿宋_GB2312"/>
          <w:kern w:val="0"/>
          <w:sz w:val="28"/>
          <w:szCs w:val="28"/>
          <w:highlight w:val="none"/>
        </w:rPr>
        <w:t>及</w:t>
      </w:r>
      <w:r>
        <w:rPr>
          <w:rFonts w:hint="eastAsia" w:ascii="仿宋_GB2312" w:hAnsi="仿宋_GB2312" w:eastAsia="仿宋_GB2312" w:cs="仿宋_GB2312"/>
          <w:spacing w:val="-2"/>
          <w:kern w:val="0"/>
          <w:sz w:val="28"/>
          <w:szCs w:val="28"/>
          <w:highlight w:val="none"/>
        </w:rPr>
        <w:t>有</w:t>
      </w:r>
      <w:r>
        <w:rPr>
          <w:rFonts w:hint="eastAsia" w:ascii="仿宋_GB2312" w:hAnsi="仿宋_GB2312" w:eastAsia="仿宋_GB2312" w:cs="仿宋_GB2312"/>
          <w:kern w:val="0"/>
          <w:sz w:val="28"/>
          <w:szCs w:val="28"/>
          <w:highlight w:val="none"/>
        </w:rPr>
        <w:t>关</w:t>
      </w:r>
      <w:r>
        <w:rPr>
          <w:rFonts w:hint="eastAsia" w:ascii="仿宋_GB2312" w:hAnsi="仿宋_GB2312" w:eastAsia="仿宋_GB2312" w:cs="仿宋_GB2312"/>
          <w:spacing w:val="-2"/>
          <w:kern w:val="0"/>
          <w:sz w:val="28"/>
          <w:szCs w:val="28"/>
          <w:highlight w:val="none"/>
        </w:rPr>
        <w:t>资</w:t>
      </w:r>
      <w:r>
        <w:rPr>
          <w:rFonts w:hint="eastAsia" w:ascii="仿宋_GB2312" w:hAnsi="仿宋_GB2312" w:eastAsia="仿宋_GB2312" w:cs="仿宋_GB2312"/>
          <w:kern w:val="0"/>
          <w:sz w:val="28"/>
          <w:szCs w:val="28"/>
          <w:highlight w:val="none"/>
        </w:rPr>
        <w:t>料</w:t>
      </w:r>
      <w:r>
        <w:rPr>
          <w:rFonts w:hint="eastAsia" w:ascii="仿宋_GB2312" w:hAnsi="仿宋_GB2312" w:eastAsia="仿宋_GB2312" w:cs="仿宋_GB2312"/>
          <w:spacing w:val="-2"/>
          <w:kern w:val="0"/>
          <w:sz w:val="28"/>
          <w:szCs w:val="28"/>
          <w:highlight w:val="none"/>
        </w:rPr>
        <w:t>内</w:t>
      </w:r>
      <w:r>
        <w:rPr>
          <w:rFonts w:hint="eastAsia" w:ascii="仿宋_GB2312" w:hAnsi="仿宋_GB2312" w:eastAsia="仿宋_GB2312" w:cs="仿宋_GB2312"/>
          <w:kern w:val="0"/>
          <w:sz w:val="28"/>
          <w:szCs w:val="28"/>
          <w:highlight w:val="none"/>
        </w:rPr>
        <w:t>容完</w:t>
      </w:r>
      <w:r>
        <w:rPr>
          <w:rFonts w:hint="eastAsia" w:ascii="仿宋_GB2312" w:hAnsi="仿宋_GB2312" w:eastAsia="仿宋_GB2312" w:cs="仿宋_GB2312"/>
          <w:spacing w:val="-2"/>
          <w:kern w:val="0"/>
          <w:sz w:val="28"/>
          <w:szCs w:val="28"/>
          <w:highlight w:val="none"/>
        </w:rPr>
        <w:t>整</w:t>
      </w:r>
      <w:r>
        <w:rPr>
          <w:rFonts w:hint="eastAsia" w:ascii="仿宋_GB2312" w:hAnsi="仿宋_GB2312" w:eastAsia="仿宋_GB2312" w:cs="仿宋_GB2312"/>
          <w:spacing w:val="-19"/>
          <w:kern w:val="0"/>
          <w:sz w:val="28"/>
          <w:szCs w:val="28"/>
          <w:highlight w:val="none"/>
        </w:rPr>
        <w:t>、</w:t>
      </w:r>
      <w:r>
        <w:rPr>
          <w:rFonts w:hint="eastAsia" w:ascii="仿宋_GB2312" w:hAnsi="仿宋_GB2312" w:eastAsia="仿宋_GB2312" w:cs="仿宋_GB2312"/>
          <w:spacing w:val="-2"/>
          <w:kern w:val="0"/>
          <w:sz w:val="28"/>
          <w:szCs w:val="28"/>
          <w:highlight w:val="none"/>
        </w:rPr>
        <w:t>真</w:t>
      </w:r>
      <w:r>
        <w:rPr>
          <w:rFonts w:hint="eastAsia" w:ascii="仿宋_GB2312" w:hAnsi="仿宋_GB2312" w:eastAsia="仿宋_GB2312" w:cs="仿宋_GB2312"/>
          <w:kern w:val="0"/>
          <w:sz w:val="28"/>
          <w:szCs w:val="28"/>
          <w:highlight w:val="none"/>
        </w:rPr>
        <w:t>实</w:t>
      </w:r>
      <w:r>
        <w:rPr>
          <w:rFonts w:hint="eastAsia" w:ascii="仿宋_GB2312" w:hAnsi="仿宋_GB2312" w:eastAsia="仿宋_GB2312" w:cs="仿宋_GB2312"/>
          <w:spacing w:val="-2"/>
          <w:kern w:val="0"/>
          <w:sz w:val="28"/>
          <w:szCs w:val="28"/>
          <w:highlight w:val="none"/>
        </w:rPr>
        <w:t>和</w:t>
      </w:r>
      <w:r>
        <w:rPr>
          <w:rFonts w:hint="eastAsia" w:ascii="仿宋_GB2312" w:hAnsi="仿宋_GB2312" w:eastAsia="仿宋_GB2312" w:cs="仿宋_GB2312"/>
          <w:kern w:val="0"/>
          <w:sz w:val="28"/>
          <w:szCs w:val="28"/>
          <w:highlight w:val="none"/>
        </w:rPr>
        <w:t>准</w:t>
      </w:r>
      <w:r>
        <w:rPr>
          <w:rFonts w:hint="eastAsia" w:ascii="仿宋_GB2312" w:hAnsi="仿宋_GB2312" w:eastAsia="仿宋_GB2312" w:cs="仿宋_GB2312"/>
          <w:spacing w:val="-2"/>
          <w:kern w:val="0"/>
          <w:sz w:val="28"/>
          <w:szCs w:val="28"/>
          <w:highlight w:val="none"/>
        </w:rPr>
        <w:t>确</w:t>
      </w:r>
      <w:r>
        <w:rPr>
          <w:rFonts w:hint="eastAsia" w:ascii="仿宋_GB2312" w:hAnsi="仿宋_GB2312" w:eastAsia="仿宋_GB2312" w:cs="仿宋_GB2312"/>
          <w:spacing w:val="-19"/>
          <w:kern w:val="0"/>
          <w:sz w:val="28"/>
          <w:szCs w:val="28"/>
          <w:highlight w:val="none"/>
        </w:rPr>
        <w:t>，</w:t>
      </w:r>
      <w:r>
        <w:rPr>
          <w:rFonts w:hint="eastAsia" w:ascii="仿宋_GB2312" w:hAnsi="仿宋_GB2312" w:eastAsia="仿宋_GB2312" w:cs="仿宋_GB2312"/>
          <w:sz w:val="28"/>
          <w:szCs w:val="28"/>
          <w:highlight w:val="none"/>
        </w:rPr>
        <w:t>由于我方提供资料不实而造成的责任和后果由我方承担。</w:t>
      </w:r>
    </w:p>
    <w:p w14:paraId="6AA4A424">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sz w:val="28"/>
          <w:szCs w:val="28"/>
          <w:highlight w:val="none"/>
        </w:rPr>
      </w:pPr>
      <w:r>
        <w:rPr>
          <w:rFonts w:hint="eastAsia" w:ascii="仿宋_GB2312" w:hAnsi="仿宋_GB2312" w:eastAsia="仿宋_GB2312" w:cs="仿宋_GB2312"/>
          <w:sz w:val="28"/>
          <w:szCs w:val="28"/>
          <w:highlight w:val="none"/>
          <w:lang w:val="en-US" w:eastAsia="zh-CN"/>
        </w:rPr>
        <w:t>7</w:t>
      </w:r>
      <w:r>
        <w:rPr>
          <w:rFonts w:hint="eastAsia" w:ascii="仿宋_GB2312" w:hAnsi="仿宋_GB2312" w:eastAsia="仿宋_GB2312" w:cs="仿宋_GB2312"/>
          <w:sz w:val="28"/>
          <w:szCs w:val="28"/>
          <w:highlight w:val="none"/>
        </w:rPr>
        <w:t>.我方承诺全部响应</w:t>
      </w:r>
      <w:r>
        <w:rPr>
          <w:rFonts w:hint="eastAsia" w:ascii="仿宋_GB2312" w:hAnsi="仿宋_GB2312" w:eastAsia="仿宋_GB2312" w:cs="仿宋_GB2312"/>
          <w:sz w:val="28"/>
          <w:szCs w:val="28"/>
          <w:highlight w:val="none"/>
          <w:lang w:val="en-US" w:eastAsia="zh-CN"/>
        </w:rPr>
        <w:t>询价</w:t>
      </w:r>
      <w:r>
        <w:rPr>
          <w:rFonts w:hint="eastAsia" w:ascii="仿宋_GB2312" w:hAnsi="仿宋_GB2312" w:eastAsia="仿宋_GB2312" w:cs="仿宋_GB2312"/>
          <w:sz w:val="28"/>
          <w:szCs w:val="28"/>
          <w:highlight w:val="none"/>
        </w:rPr>
        <w:t>文件的各项要求，包括</w:t>
      </w:r>
      <w:r>
        <w:rPr>
          <w:rFonts w:hint="eastAsia" w:ascii="仿宋_GB2312" w:hAnsi="仿宋_GB2312" w:eastAsia="仿宋_GB2312" w:cs="仿宋_GB2312"/>
          <w:sz w:val="28"/>
          <w:szCs w:val="28"/>
          <w:highlight w:val="none"/>
          <w:lang w:val="en-US" w:eastAsia="zh-CN"/>
        </w:rPr>
        <w:t>询价</w:t>
      </w:r>
      <w:r>
        <w:rPr>
          <w:rFonts w:hint="eastAsia" w:ascii="仿宋_GB2312" w:hAnsi="仿宋_GB2312" w:eastAsia="仿宋_GB2312" w:cs="仿宋_GB2312"/>
          <w:sz w:val="28"/>
          <w:szCs w:val="28"/>
          <w:highlight w:val="none"/>
        </w:rPr>
        <w:t>文件</w:t>
      </w:r>
      <w:r>
        <w:rPr>
          <w:rFonts w:hint="eastAsia" w:ascii="仿宋_GB2312" w:hAnsi="仿宋_GB2312" w:eastAsia="仿宋_GB2312" w:cs="仿宋_GB2312"/>
          <w:sz w:val="28"/>
          <w:szCs w:val="28"/>
          <w:highlight w:val="none"/>
          <w:lang w:val="en-US" w:eastAsia="zh-CN"/>
        </w:rPr>
        <w:t>附件</w:t>
      </w:r>
      <w:r>
        <w:rPr>
          <w:rFonts w:hint="eastAsia" w:ascii="仿宋_GB2312" w:hAnsi="仿宋_GB2312" w:eastAsia="仿宋_GB2312" w:cs="仿宋_GB2312"/>
          <w:sz w:val="28"/>
          <w:szCs w:val="28"/>
          <w:highlight w:val="none"/>
        </w:rPr>
        <w:t>合同中的实质性要求和条件，除非经</w:t>
      </w:r>
      <w:r>
        <w:rPr>
          <w:rFonts w:hint="eastAsia" w:ascii="仿宋_GB2312" w:hAnsi="仿宋_GB2312" w:eastAsia="仿宋_GB2312" w:cs="仿宋_GB2312"/>
          <w:sz w:val="28"/>
          <w:szCs w:val="28"/>
          <w:highlight w:val="none"/>
          <w:lang w:val="en-US" w:eastAsia="zh-CN"/>
        </w:rPr>
        <w:t>你方</w:t>
      </w:r>
      <w:r>
        <w:rPr>
          <w:rFonts w:hint="eastAsia" w:ascii="仿宋_GB2312" w:hAnsi="仿宋_GB2312" w:eastAsia="仿宋_GB2312" w:cs="仿宋_GB2312"/>
          <w:sz w:val="28"/>
          <w:szCs w:val="28"/>
          <w:highlight w:val="none"/>
        </w:rPr>
        <w:t>同意，否则</w:t>
      </w:r>
      <w:r>
        <w:rPr>
          <w:rFonts w:hint="eastAsia" w:ascii="仿宋_GB2312" w:hAnsi="仿宋_GB2312" w:eastAsia="仿宋_GB2312" w:cs="仿宋_GB2312"/>
          <w:sz w:val="28"/>
          <w:szCs w:val="28"/>
          <w:highlight w:val="none"/>
          <w:lang w:val="en-US" w:eastAsia="zh-CN"/>
        </w:rPr>
        <w:t>中标</w:t>
      </w:r>
      <w:r>
        <w:rPr>
          <w:rFonts w:hint="eastAsia" w:ascii="仿宋_GB2312" w:hAnsi="仿宋_GB2312" w:eastAsia="仿宋_GB2312" w:cs="仿宋_GB2312"/>
          <w:sz w:val="28"/>
          <w:szCs w:val="28"/>
          <w:highlight w:val="none"/>
        </w:rPr>
        <w:t>后不得调整合同主要内容。</w:t>
      </w:r>
    </w:p>
    <w:p w14:paraId="1E4D2B7B">
      <w:pPr>
        <w:keepNext w:val="0"/>
        <w:keepLines w:val="0"/>
        <w:pageBreakBefore w:val="0"/>
        <w:kinsoku/>
        <w:wordWrap/>
        <w:overflowPunct/>
        <w:topLinePunct w:val="0"/>
        <w:autoSpaceDE/>
        <w:autoSpaceDN/>
        <w:bidi w:val="0"/>
        <w:adjustRightInd/>
        <w:snapToGrid/>
        <w:spacing w:line="460" w:lineRule="exact"/>
        <w:ind w:firstLine="560" w:firstLineChars="200"/>
        <w:textAlignment w:val="auto"/>
        <w:rPr>
          <w:rFonts w:ascii="仿宋_GB2312" w:hAnsi="仿宋_GB2312" w:eastAsia="仿宋_GB2312" w:cs="仿宋_GB2312"/>
          <w:color w:val="000000"/>
          <w:sz w:val="28"/>
          <w:szCs w:val="28"/>
          <w:highlight w:val="none"/>
        </w:rPr>
      </w:pPr>
      <w:r>
        <w:rPr>
          <w:rFonts w:hint="eastAsia" w:ascii="仿宋_GB2312" w:hAnsi="仿宋_GB2312" w:eastAsia="仿宋_GB2312" w:cs="仿宋_GB2312"/>
          <w:kern w:val="0"/>
          <w:sz w:val="28"/>
          <w:szCs w:val="28"/>
          <w:highlight w:val="none"/>
          <w:lang w:val="en-US" w:eastAsia="zh-CN"/>
        </w:rPr>
        <w:t>8</w:t>
      </w:r>
      <w:r>
        <w:rPr>
          <w:rFonts w:hint="eastAsia" w:ascii="仿宋_GB2312" w:hAnsi="仿宋_GB2312" w:eastAsia="仿宋_GB2312" w:cs="仿宋_GB2312"/>
          <w:kern w:val="0"/>
          <w:sz w:val="28"/>
          <w:szCs w:val="28"/>
          <w:highlight w:val="none"/>
        </w:rPr>
        <w:t>.</w:t>
      </w:r>
      <w:r>
        <w:rPr>
          <w:rFonts w:hint="eastAsia" w:ascii="仿宋_GB2312" w:hAnsi="仿宋_GB2312" w:eastAsia="仿宋_GB2312" w:cs="仿宋_GB2312"/>
          <w:kern w:val="0"/>
          <w:sz w:val="28"/>
          <w:szCs w:val="28"/>
          <w:highlight w:val="none"/>
          <w:lang w:val="en-US" w:eastAsia="zh-CN"/>
        </w:rPr>
        <w:t>响应</w:t>
      </w:r>
      <w:r>
        <w:rPr>
          <w:rFonts w:hint="eastAsia" w:ascii="仿宋_GB2312" w:hAnsi="仿宋_GB2312" w:eastAsia="仿宋_GB2312" w:cs="仿宋_GB2312"/>
          <w:kern w:val="0"/>
          <w:sz w:val="28"/>
          <w:szCs w:val="28"/>
          <w:highlight w:val="none"/>
        </w:rPr>
        <w:t>文件的其他组成部分如存在内容不一致的，以</w:t>
      </w:r>
      <w:r>
        <w:rPr>
          <w:rFonts w:hint="eastAsia" w:ascii="仿宋_GB2312" w:hAnsi="仿宋_GB2312" w:eastAsia="仿宋_GB2312" w:cs="仿宋_GB2312"/>
          <w:kern w:val="0"/>
          <w:sz w:val="28"/>
          <w:szCs w:val="28"/>
          <w:highlight w:val="none"/>
          <w:lang w:val="en-US" w:eastAsia="zh-CN"/>
        </w:rPr>
        <w:t>本询价响应</w:t>
      </w:r>
      <w:r>
        <w:rPr>
          <w:rFonts w:hint="eastAsia" w:ascii="仿宋_GB2312" w:hAnsi="仿宋_GB2312" w:eastAsia="仿宋_GB2312" w:cs="仿宋_GB2312"/>
          <w:kern w:val="0"/>
          <w:sz w:val="28"/>
          <w:szCs w:val="28"/>
          <w:highlight w:val="none"/>
        </w:rPr>
        <w:t>函为准。</w:t>
      </w:r>
    </w:p>
    <w:p w14:paraId="310993F4">
      <w:pPr>
        <w:keepNext w:val="0"/>
        <w:keepLines w:val="0"/>
        <w:pageBreakBefore w:val="0"/>
        <w:kinsoku/>
        <w:wordWrap/>
        <w:overflowPunct/>
        <w:topLinePunct w:val="0"/>
        <w:autoSpaceDE/>
        <w:autoSpaceDN/>
        <w:bidi w:val="0"/>
        <w:adjustRightInd/>
        <w:snapToGrid/>
        <w:spacing w:line="460" w:lineRule="exact"/>
        <w:ind w:firstLine="560" w:firstLineChars="200"/>
        <w:jc w:val="right"/>
        <w:textAlignment w:val="auto"/>
        <w:rPr>
          <w:rFonts w:ascii="仿宋_GB2312" w:hAnsi="仿宋_GB2312" w:eastAsia="仿宋_GB2312" w:cs="仿宋_GB2312"/>
          <w:color w:val="000000"/>
          <w:sz w:val="28"/>
          <w:szCs w:val="28"/>
          <w:highlight w:val="none"/>
        </w:rPr>
      </w:pPr>
      <w:r>
        <w:rPr>
          <w:rFonts w:hint="eastAsia" w:ascii="仿宋_GB2312" w:hAnsi="仿宋_GB2312" w:eastAsia="仿宋_GB2312" w:cs="仿宋_GB2312"/>
          <w:color w:val="000000"/>
          <w:sz w:val="28"/>
          <w:szCs w:val="28"/>
          <w:highlight w:val="none"/>
        </w:rPr>
        <w:t xml:space="preserve">         投标单位：        （盖章）  </w:t>
      </w:r>
    </w:p>
    <w:p w14:paraId="4B419DBC">
      <w:pPr>
        <w:keepNext w:val="0"/>
        <w:keepLines w:val="0"/>
        <w:pageBreakBefore w:val="0"/>
        <w:kinsoku/>
        <w:wordWrap/>
        <w:overflowPunct/>
        <w:topLinePunct w:val="0"/>
        <w:autoSpaceDE/>
        <w:autoSpaceDN/>
        <w:bidi w:val="0"/>
        <w:adjustRightInd/>
        <w:snapToGrid/>
        <w:spacing w:line="460" w:lineRule="exact"/>
        <w:ind w:firstLine="560" w:firstLineChars="200"/>
        <w:jc w:val="right"/>
        <w:textAlignment w:val="auto"/>
        <w:rPr>
          <w:rFonts w:ascii="仿宋_GB2312" w:hAnsi="仿宋_GB2312" w:eastAsia="仿宋_GB2312" w:cs="仿宋_GB2312"/>
          <w:color w:val="000000"/>
          <w:sz w:val="28"/>
          <w:szCs w:val="28"/>
          <w:highlight w:val="none"/>
        </w:rPr>
      </w:pPr>
      <w:r>
        <w:rPr>
          <w:rFonts w:hint="eastAsia" w:ascii="仿宋_GB2312" w:hAnsi="仿宋_GB2312" w:eastAsia="仿宋_GB2312" w:cs="仿宋_GB2312"/>
          <w:color w:val="000000"/>
          <w:sz w:val="28"/>
          <w:szCs w:val="28"/>
          <w:highlight w:val="none"/>
        </w:rPr>
        <w:t xml:space="preserve">  </w:t>
      </w:r>
      <w:r>
        <w:rPr>
          <w:rFonts w:hint="eastAsia" w:ascii="仿宋_GB2312" w:hAnsi="仿宋_GB2312" w:eastAsia="仿宋_GB2312" w:cs="仿宋_GB2312"/>
          <w:color w:val="000000"/>
          <w:sz w:val="28"/>
          <w:szCs w:val="28"/>
          <w:highlight w:val="none"/>
          <w:lang w:val="en-US" w:eastAsia="zh-CN"/>
        </w:rPr>
        <w:t>法定代表</w:t>
      </w:r>
      <w:r>
        <w:rPr>
          <w:rFonts w:hint="eastAsia" w:ascii="仿宋_GB2312" w:hAnsi="仿宋_GB2312" w:eastAsia="仿宋_GB2312" w:cs="仿宋_GB2312"/>
          <w:color w:val="000000"/>
          <w:sz w:val="28"/>
          <w:szCs w:val="28"/>
          <w:highlight w:val="none"/>
        </w:rPr>
        <w:t>人(或授权代理人)：</w:t>
      </w:r>
      <w:r>
        <w:rPr>
          <w:rFonts w:hint="eastAsia" w:ascii="仿宋_GB2312" w:hAnsi="仿宋_GB2312" w:eastAsia="仿宋_GB2312" w:cs="仿宋_GB2312"/>
          <w:color w:val="000000"/>
          <w:sz w:val="28"/>
          <w:szCs w:val="28"/>
          <w:highlight w:val="none"/>
          <w:u w:val="single"/>
        </w:rPr>
        <w:t xml:space="preserve">       </w:t>
      </w:r>
      <w:r>
        <w:rPr>
          <w:rFonts w:hint="eastAsia" w:ascii="仿宋_GB2312" w:hAnsi="仿宋_GB2312" w:eastAsia="仿宋_GB2312" w:cs="仿宋_GB2312"/>
          <w:color w:val="000000"/>
          <w:sz w:val="28"/>
          <w:szCs w:val="28"/>
          <w:highlight w:val="none"/>
        </w:rPr>
        <w:t>（签字或盖章）</w:t>
      </w:r>
    </w:p>
    <w:p w14:paraId="6826FEA8">
      <w:pPr>
        <w:keepNext w:val="0"/>
        <w:keepLines w:val="0"/>
        <w:pageBreakBefore w:val="0"/>
        <w:kinsoku/>
        <w:wordWrap/>
        <w:overflowPunct/>
        <w:topLinePunct w:val="0"/>
        <w:autoSpaceDE/>
        <w:autoSpaceDN/>
        <w:bidi w:val="0"/>
        <w:adjustRightInd/>
        <w:snapToGrid/>
        <w:spacing w:line="460" w:lineRule="exact"/>
        <w:ind w:firstLine="560" w:firstLineChars="200"/>
        <w:jc w:val="right"/>
        <w:textAlignment w:val="auto"/>
        <w:rPr>
          <w:rFonts w:eastAsia="仿宋_GB2312"/>
          <w:sz w:val="28"/>
          <w:szCs w:val="28"/>
          <w:highlight w:val="none"/>
        </w:rPr>
      </w:pPr>
      <w:r>
        <w:rPr>
          <w:rFonts w:hint="eastAsia" w:ascii="仿宋_GB2312" w:hAnsi="仿宋_GB2312" w:eastAsia="仿宋_GB2312" w:cs="仿宋_GB2312"/>
          <w:color w:val="000000"/>
          <w:sz w:val="28"/>
          <w:szCs w:val="28"/>
          <w:highlight w:val="none"/>
        </w:rPr>
        <w:t xml:space="preserve">        日   期：    年    月   日</w:t>
      </w:r>
    </w:p>
    <w:p w14:paraId="0ED6379E">
      <w:pPr>
        <w:rPr>
          <w:rFonts w:hint="eastAsia" w:ascii="仿宋_GB2312" w:eastAsia="仿宋_GB2312"/>
          <w:sz w:val="32"/>
          <w:szCs w:val="32"/>
          <w:highlight w:val="none"/>
        </w:rPr>
      </w:pPr>
      <w:r>
        <w:rPr>
          <w:rFonts w:hint="eastAsia" w:ascii="仿宋_GB2312" w:eastAsia="仿宋_GB2312"/>
          <w:sz w:val="32"/>
          <w:szCs w:val="32"/>
          <w:highlight w:val="none"/>
        </w:rPr>
        <w:br w:type="page"/>
      </w:r>
    </w:p>
    <w:p w14:paraId="733F89CC">
      <w:pPr>
        <w:rPr>
          <w:rFonts w:ascii="仿宋_GB2312" w:eastAsia="仿宋_GB2312"/>
          <w:sz w:val="32"/>
          <w:szCs w:val="32"/>
          <w:highlight w:val="none"/>
        </w:rPr>
      </w:pPr>
      <w:r>
        <w:rPr>
          <w:rFonts w:hint="eastAsia" w:ascii="仿宋_GB2312" w:eastAsia="仿宋_GB2312"/>
          <w:sz w:val="32"/>
          <w:szCs w:val="32"/>
          <w:highlight w:val="none"/>
        </w:rPr>
        <w:t>附件2</w:t>
      </w:r>
    </w:p>
    <w:p w14:paraId="1AA376A4">
      <w:pPr>
        <w:jc w:val="center"/>
        <w:rPr>
          <w:rFonts w:ascii="宋体" w:hAnsi="宋体" w:eastAsia="宋体" w:cs="宋体"/>
          <w:b/>
          <w:bCs/>
          <w:sz w:val="36"/>
          <w:szCs w:val="36"/>
          <w:highlight w:val="none"/>
        </w:rPr>
      </w:pPr>
      <w:r>
        <w:rPr>
          <w:rFonts w:hint="eastAsia" w:ascii="宋体" w:hAnsi="宋体" w:eastAsia="宋体" w:cs="宋体"/>
          <w:b/>
          <w:bCs/>
          <w:sz w:val="36"/>
          <w:szCs w:val="36"/>
          <w:highlight w:val="none"/>
        </w:rPr>
        <w:t>报价单</w:t>
      </w:r>
    </w:p>
    <w:tbl>
      <w:tblPr>
        <w:tblStyle w:val="10"/>
        <w:tblW w:w="9472"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771"/>
        <w:gridCol w:w="6701"/>
      </w:tblGrid>
      <w:tr w14:paraId="0A2305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6" w:hRule="atLeast"/>
          <w:jc w:val="center"/>
        </w:trPr>
        <w:tc>
          <w:tcPr>
            <w:tcW w:w="2771" w:type="dxa"/>
            <w:tcBorders>
              <w:top w:val="single" w:color="000000" w:sz="4" w:space="0"/>
              <w:left w:val="single" w:color="000000" w:sz="4" w:space="0"/>
              <w:bottom w:val="single" w:color="000000" w:sz="4" w:space="0"/>
              <w:right w:val="single" w:color="000000" w:sz="4" w:space="0"/>
            </w:tcBorders>
            <w:noWrap w:val="0"/>
            <w:vAlign w:val="center"/>
          </w:tcPr>
          <w:p w14:paraId="220621A1">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default" w:ascii="仿宋_GB2312" w:hAnsi="仿宋_GB2312" w:eastAsia="仿宋_GB2312" w:cs="仿宋_GB2312"/>
                <w:sz w:val="28"/>
                <w:szCs w:val="28"/>
                <w:highlight w:val="none"/>
              </w:rPr>
            </w:pPr>
            <w:r>
              <w:rPr>
                <w:rFonts w:hint="eastAsia" w:ascii="仿宋_GB2312" w:hAnsi="仿宋_GB2312" w:eastAsia="仿宋_GB2312" w:cs="仿宋_GB2312"/>
                <w:sz w:val="28"/>
                <w:szCs w:val="28"/>
                <w:highlight w:val="none"/>
                <w:lang w:val="en-US" w:eastAsia="zh-CN"/>
              </w:rPr>
              <w:t>投标人名称</w:t>
            </w:r>
          </w:p>
        </w:tc>
        <w:tc>
          <w:tcPr>
            <w:tcW w:w="6701" w:type="dxa"/>
            <w:tcBorders>
              <w:top w:val="single" w:color="000000" w:sz="4" w:space="0"/>
              <w:left w:val="single" w:color="000000" w:sz="4" w:space="0"/>
              <w:bottom w:val="single" w:color="000000" w:sz="4" w:space="0"/>
              <w:right w:val="single" w:color="000000" w:sz="4" w:space="0"/>
            </w:tcBorders>
            <w:noWrap w:val="0"/>
            <w:vAlign w:val="center"/>
          </w:tcPr>
          <w:p w14:paraId="4D67AD15">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sz w:val="28"/>
                <w:szCs w:val="28"/>
                <w:highlight w:val="none"/>
              </w:rPr>
            </w:pPr>
          </w:p>
        </w:tc>
      </w:tr>
      <w:tr w14:paraId="01B44D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4" w:hRule="atLeast"/>
          <w:jc w:val="center"/>
        </w:trPr>
        <w:tc>
          <w:tcPr>
            <w:tcW w:w="2771" w:type="dxa"/>
            <w:tcBorders>
              <w:top w:val="single" w:color="000000" w:sz="4" w:space="0"/>
              <w:left w:val="single" w:color="000000" w:sz="4" w:space="0"/>
              <w:bottom w:val="single" w:color="000000" w:sz="4" w:space="0"/>
              <w:right w:val="single" w:color="000000" w:sz="4" w:space="0"/>
            </w:tcBorders>
            <w:noWrap w:val="0"/>
            <w:vAlign w:val="center"/>
          </w:tcPr>
          <w:p w14:paraId="3310A26F">
            <w:pPr>
              <w:keepNext w:val="0"/>
              <w:keepLines w:val="0"/>
              <w:pageBreakBefore w:val="0"/>
              <w:widowControl w:val="0"/>
              <w:kinsoku/>
              <w:wordWrap/>
              <w:overflowPunct/>
              <w:topLinePunct w:val="0"/>
              <w:autoSpaceDE/>
              <w:autoSpaceDN/>
              <w:bidi w:val="0"/>
              <w:adjustRightInd/>
              <w:snapToGrid/>
              <w:spacing w:line="460" w:lineRule="exact"/>
              <w:ind w:firstLine="560" w:firstLineChars="200"/>
              <w:jc w:val="both"/>
              <w:textAlignment w:val="auto"/>
              <w:rPr>
                <w:rFonts w:hint="default" w:ascii="仿宋_GB2312" w:hAnsi="仿宋_GB2312" w:eastAsia="仿宋_GB2312" w:cs="仿宋_GB2312"/>
                <w:sz w:val="28"/>
                <w:szCs w:val="28"/>
                <w:highlight w:val="none"/>
                <w:lang w:val="en-US" w:eastAsia="zh-CN"/>
              </w:rPr>
            </w:pPr>
            <w:r>
              <w:rPr>
                <w:rFonts w:hint="eastAsia" w:ascii="仿宋_GB2312" w:hAnsi="仿宋_GB2312" w:eastAsia="仿宋_GB2312" w:cs="仿宋_GB2312"/>
                <w:sz w:val="28"/>
                <w:szCs w:val="28"/>
                <w:highlight w:val="none"/>
              </w:rPr>
              <w:t>职业病危害因素</w:t>
            </w:r>
          </w:p>
        </w:tc>
        <w:tc>
          <w:tcPr>
            <w:tcW w:w="6701" w:type="dxa"/>
            <w:tcBorders>
              <w:top w:val="single" w:color="000000" w:sz="4" w:space="0"/>
              <w:left w:val="single" w:color="000000" w:sz="4" w:space="0"/>
              <w:bottom w:val="single" w:color="000000" w:sz="4" w:space="0"/>
              <w:right w:val="single" w:color="000000" w:sz="4" w:space="0"/>
            </w:tcBorders>
            <w:noWrap/>
            <w:vAlign w:val="center"/>
          </w:tcPr>
          <w:p w14:paraId="07D734B8">
            <w:pPr>
              <w:keepNext w:val="0"/>
              <w:keepLines w:val="0"/>
              <w:pageBreakBefore w:val="0"/>
              <w:widowControl w:val="0"/>
              <w:kinsoku/>
              <w:wordWrap/>
              <w:overflowPunct/>
              <w:topLinePunct w:val="0"/>
              <w:autoSpaceDE/>
              <w:autoSpaceDN/>
              <w:bidi w:val="0"/>
              <w:adjustRightInd/>
              <w:snapToGrid/>
              <w:spacing w:line="460" w:lineRule="exact"/>
              <w:ind w:firstLine="560" w:firstLineChars="200"/>
              <w:jc w:val="center"/>
              <w:textAlignment w:val="auto"/>
              <w:rPr>
                <w:rFonts w:hint="eastAsia" w:ascii="仿宋_GB2312" w:hAnsi="仿宋_GB2312" w:eastAsia="仿宋_GB2312" w:cs="仿宋_GB2312"/>
                <w:sz w:val="28"/>
                <w:szCs w:val="28"/>
                <w:highlight w:val="none"/>
                <w:lang w:val="en-US" w:eastAsia="zh-CN"/>
              </w:rPr>
            </w:pPr>
            <w:r>
              <w:rPr>
                <w:rFonts w:hint="eastAsia" w:ascii="仿宋_GB2312" w:hAnsi="仿宋_GB2312" w:eastAsia="仿宋_GB2312" w:cs="仿宋_GB2312"/>
                <w:sz w:val="28"/>
                <w:szCs w:val="28"/>
                <w:highlight w:val="none"/>
              </w:rPr>
              <w:t>必检项目</w:t>
            </w:r>
          </w:p>
        </w:tc>
      </w:tr>
      <w:tr w14:paraId="395DB8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1" w:hRule="atLeast"/>
          <w:jc w:val="center"/>
        </w:trPr>
        <w:tc>
          <w:tcPr>
            <w:tcW w:w="2771" w:type="dxa"/>
            <w:vMerge w:val="restart"/>
            <w:tcBorders>
              <w:top w:val="single" w:color="000000" w:sz="4" w:space="0"/>
              <w:left w:val="single" w:color="000000" w:sz="4" w:space="0"/>
              <w:right w:val="single" w:color="000000" w:sz="4" w:space="0"/>
            </w:tcBorders>
            <w:noWrap w:val="0"/>
            <w:vAlign w:val="center"/>
          </w:tcPr>
          <w:p w14:paraId="693DC37E">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sz w:val="28"/>
                <w:szCs w:val="28"/>
                <w:highlight w:val="none"/>
                <w:lang w:val="en-US" w:eastAsia="zh-CN"/>
              </w:rPr>
            </w:pPr>
            <w:r>
              <w:rPr>
                <w:rFonts w:hint="eastAsia" w:ascii="仿宋_GB2312" w:hAnsi="仿宋_GB2312" w:eastAsia="仿宋_GB2312" w:cs="仿宋_GB2312"/>
                <w:sz w:val="28"/>
                <w:szCs w:val="28"/>
                <w:highlight w:val="none"/>
              </w:rPr>
              <w:t>高温</w:t>
            </w:r>
          </w:p>
        </w:tc>
        <w:tc>
          <w:tcPr>
            <w:tcW w:w="6701" w:type="dxa"/>
            <w:tcBorders>
              <w:top w:val="single" w:color="000000" w:sz="4" w:space="0"/>
              <w:left w:val="single" w:color="000000" w:sz="4" w:space="0"/>
              <w:bottom w:val="single" w:color="000000" w:sz="4" w:space="0"/>
              <w:right w:val="single" w:color="000000" w:sz="4" w:space="0"/>
            </w:tcBorders>
            <w:noWrap/>
            <w:vAlign w:val="center"/>
          </w:tcPr>
          <w:p w14:paraId="23838653">
            <w:pPr>
              <w:keepNext w:val="0"/>
              <w:keepLines w:val="0"/>
              <w:pageBreakBefore w:val="0"/>
              <w:widowControl w:val="0"/>
              <w:kinsoku/>
              <w:wordWrap/>
              <w:overflowPunct/>
              <w:topLinePunct w:val="0"/>
              <w:autoSpaceDE/>
              <w:autoSpaceDN/>
              <w:bidi w:val="0"/>
              <w:adjustRightInd/>
              <w:snapToGrid/>
              <w:spacing w:line="460" w:lineRule="exact"/>
              <w:ind w:firstLine="560" w:firstLineChars="200"/>
              <w:jc w:val="center"/>
              <w:textAlignment w:val="auto"/>
              <w:rPr>
                <w:rFonts w:hint="eastAsia" w:ascii="仿宋_GB2312" w:hAnsi="仿宋_GB2312" w:eastAsia="仿宋_GB2312" w:cs="仿宋_GB2312"/>
                <w:sz w:val="28"/>
                <w:szCs w:val="28"/>
                <w:highlight w:val="none"/>
                <w:lang w:val="en-US" w:eastAsia="zh-CN"/>
              </w:rPr>
            </w:pPr>
            <w:r>
              <w:rPr>
                <w:rFonts w:hint="eastAsia" w:ascii="仿宋_GB2312" w:hAnsi="仿宋_GB2312" w:eastAsia="仿宋_GB2312" w:cs="仿宋_GB2312"/>
                <w:sz w:val="28"/>
                <w:szCs w:val="28"/>
                <w:highlight w:val="none"/>
                <w:lang w:val="en-US" w:eastAsia="zh-CN"/>
              </w:rPr>
              <w:t>一般检查</w:t>
            </w:r>
          </w:p>
        </w:tc>
      </w:tr>
      <w:tr w14:paraId="18FD0C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5" w:hRule="atLeast"/>
          <w:jc w:val="center"/>
        </w:trPr>
        <w:tc>
          <w:tcPr>
            <w:tcW w:w="2771" w:type="dxa"/>
            <w:vMerge w:val="continue"/>
            <w:tcBorders>
              <w:left w:val="single" w:color="000000" w:sz="4" w:space="0"/>
              <w:right w:val="single" w:color="000000" w:sz="4" w:space="0"/>
            </w:tcBorders>
            <w:noWrap w:val="0"/>
            <w:vAlign w:val="center"/>
          </w:tcPr>
          <w:p w14:paraId="76EB8BF2">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sz w:val="28"/>
                <w:szCs w:val="28"/>
                <w:highlight w:val="none"/>
                <w:lang w:val="en-US" w:eastAsia="zh-CN"/>
              </w:rPr>
            </w:pPr>
          </w:p>
        </w:tc>
        <w:tc>
          <w:tcPr>
            <w:tcW w:w="6701" w:type="dxa"/>
            <w:tcBorders>
              <w:top w:val="single" w:color="000000" w:sz="4" w:space="0"/>
              <w:left w:val="single" w:color="000000" w:sz="4" w:space="0"/>
              <w:bottom w:val="single" w:color="000000" w:sz="4" w:space="0"/>
              <w:right w:val="single" w:color="000000" w:sz="4" w:space="0"/>
            </w:tcBorders>
            <w:noWrap/>
            <w:vAlign w:val="center"/>
          </w:tcPr>
          <w:p w14:paraId="08F6C6B7">
            <w:pPr>
              <w:keepNext w:val="0"/>
              <w:keepLines w:val="0"/>
              <w:pageBreakBefore w:val="0"/>
              <w:widowControl w:val="0"/>
              <w:kinsoku/>
              <w:wordWrap/>
              <w:overflowPunct/>
              <w:topLinePunct w:val="0"/>
              <w:autoSpaceDE/>
              <w:autoSpaceDN/>
              <w:bidi w:val="0"/>
              <w:adjustRightInd/>
              <w:snapToGrid/>
              <w:spacing w:line="460" w:lineRule="exact"/>
              <w:ind w:firstLine="560" w:firstLineChars="200"/>
              <w:jc w:val="center"/>
              <w:textAlignment w:val="auto"/>
              <w:rPr>
                <w:rFonts w:hint="eastAsia" w:ascii="仿宋_GB2312" w:hAnsi="仿宋_GB2312" w:eastAsia="仿宋_GB2312" w:cs="仿宋_GB2312"/>
                <w:sz w:val="28"/>
                <w:szCs w:val="28"/>
                <w:highlight w:val="none"/>
                <w:lang w:val="en-US" w:eastAsia="zh-CN"/>
              </w:rPr>
            </w:pPr>
            <w:r>
              <w:rPr>
                <w:rFonts w:hint="eastAsia" w:ascii="仿宋_GB2312" w:hAnsi="仿宋_GB2312" w:eastAsia="仿宋_GB2312" w:cs="仿宋_GB2312"/>
                <w:sz w:val="28"/>
                <w:szCs w:val="28"/>
                <w:highlight w:val="none"/>
                <w:lang w:val="en-US" w:eastAsia="zh-CN"/>
              </w:rPr>
              <w:t>内科</w:t>
            </w:r>
          </w:p>
        </w:tc>
      </w:tr>
      <w:tr w14:paraId="1D666A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2" w:hRule="atLeast"/>
          <w:jc w:val="center"/>
        </w:trPr>
        <w:tc>
          <w:tcPr>
            <w:tcW w:w="2771" w:type="dxa"/>
            <w:vMerge w:val="continue"/>
            <w:tcBorders>
              <w:left w:val="single" w:color="000000" w:sz="4" w:space="0"/>
              <w:right w:val="single" w:color="000000" w:sz="4" w:space="0"/>
            </w:tcBorders>
            <w:noWrap w:val="0"/>
            <w:vAlign w:val="center"/>
          </w:tcPr>
          <w:p w14:paraId="2FF533FA">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sz w:val="28"/>
                <w:szCs w:val="28"/>
                <w:highlight w:val="none"/>
                <w:lang w:val="en-US" w:eastAsia="zh-CN"/>
              </w:rPr>
            </w:pPr>
          </w:p>
        </w:tc>
        <w:tc>
          <w:tcPr>
            <w:tcW w:w="6701" w:type="dxa"/>
            <w:tcBorders>
              <w:top w:val="single" w:color="000000" w:sz="4" w:space="0"/>
              <w:left w:val="single" w:color="000000" w:sz="4" w:space="0"/>
              <w:bottom w:val="single" w:color="000000" w:sz="4" w:space="0"/>
              <w:right w:val="single" w:color="000000" w:sz="4" w:space="0"/>
            </w:tcBorders>
            <w:noWrap/>
            <w:vAlign w:val="center"/>
          </w:tcPr>
          <w:p w14:paraId="778EDEF3">
            <w:pPr>
              <w:keepNext w:val="0"/>
              <w:keepLines w:val="0"/>
              <w:pageBreakBefore w:val="0"/>
              <w:widowControl w:val="0"/>
              <w:kinsoku/>
              <w:wordWrap/>
              <w:overflowPunct/>
              <w:topLinePunct w:val="0"/>
              <w:autoSpaceDE/>
              <w:autoSpaceDN/>
              <w:bidi w:val="0"/>
              <w:adjustRightInd/>
              <w:snapToGrid/>
              <w:spacing w:line="460" w:lineRule="exact"/>
              <w:ind w:firstLine="560" w:firstLineChars="200"/>
              <w:jc w:val="center"/>
              <w:textAlignment w:val="auto"/>
              <w:rPr>
                <w:rFonts w:hint="eastAsia" w:ascii="仿宋_GB2312" w:hAnsi="仿宋_GB2312" w:eastAsia="仿宋_GB2312" w:cs="仿宋_GB2312"/>
                <w:sz w:val="28"/>
                <w:szCs w:val="28"/>
                <w:highlight w:val="none"/>
                <w:lang w:val="en-US" w:eastAsia="zh-CN"/>
              </w:rPr>
            </w:pPr>
            <w:r>
              <w:rPr>
                <w:rFonts w:hint="eastAsia" w:ascii="仿宋_GB2312" w:hAnsi="仿宋_GB2312" w:eastAsia="仿宋_GB2312" w:cs="仿宋_GB2312"/>
                <w:sz w:val="28"/>
                <w:szCs w:val="28"/>
                <w:highlight w:val="none"/>
                <w:lang w:val="en-US" w:eastAsia="zh-CN"/>
              </w:rPr>
              <w:t>血常规</w:t>
            </w:r>
          </w:p>
        </w:tc>
      </w:tr>
      <w:tr w14:paraId="207DAE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2" w:hRule="atLeast"/>
          <w:jc w:val="center"/>
        </w:trPr>
        <w:tc>
          <w:tcPr>
            <w:tcW w:w="2771" w:type="dxa"/>
            <w:vMerge w:val="continue"/>
            <w:tcBorders>
              <w:left w:val="single" w:color="000000" w:sz="4" w:space="0"/>
              <w:right w:val="single" w:color="000000" w:sz="4" w:space="0"/>
            </w:tcBorders>
            <w:noWrap w:val="0"/>
            <w:vAlign w:val="center"/>
          </w:tcPr>
          <w:p w14:paraId="22DE68F7">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sz w:val="28"/>
                <w:szCs w:val="28"/>
                <w:highlight w:val="none"/>
                <w:lang w:val="en-US" w:eastAsia="zh-CN"/>
              </w:rPr>
            </w:pPr>
          </w:p>
        </w:tc>
        <w:tc>
          <w:tcPr>
            <w:tcW w:w="6701" w:type="dxa"/>
            <w:tcBorders>
              <w:top w:val="single" w:color="000000" w:sz="4" w:space="0"/>
              <w:left w:val="single" w:color="000000" w:sz="4" w:space="0"/>
              <w:bottom w:val="single" w:color="000000" w:sz="4" w:space="0"/>
              <w:right w:val="single" w:color="000000" w:sz="4" w:space="0"/>
            </w:tcBorders>
            <w:noWrap/>
            <w:vAlign w:val="center"/>
          </w:tcPr>
          <w:p w14:paraId="40DD7E2B">
            <w:pPr>
              <w:keepNext w:val="0"/>
              <w:keepLines w:val="0"/>
              <w:pageBreakBefore w:val="0"/>
              <w:widowControl w:val="0"/>
              <w:kinsoku/>
              <w:wordWrap/>
              <w:overflowPunct/>
              <w:topLinePunct w:val="0"/>
              <w:autoSpaceDE/>
              <w:autoSpaceDN/>
              <w:bidi w:val="0"/>
              <w:adjustRightInd/>
              <w:snapToGrid/>
              <w:spacing w:line="460" w:lineRule="exact"/>
              <w:ind w:firstLine="560" w:firstLineChars="200"/>
              <w:jc w:val="center"/>
              <w:textAlignment w:val="auto"/>
              <w:rPr>
                <w:rFonts w:hint="eastAsia" w:ascii="仿宋_GB2312" w:hAnsi="仿宋_GB2312" w:eastAsia="仿宋_GB2312" w:cs="仿宋_GB2312"/>
                <w:sz w:val="28"/>
                <w:szCs w:val="28"/>
                <w:highlight w:val="none"/>
                <w:lang w:val="en-US" w:eastAsia="zh-CN"/>
              </w:rPr>
            </w:pPr>
            <w:r>
              <w:rPr>
                <w:rFonts w:hint="eastAsia" w:ascii="仿宋_GB2312" w:hAnsi="仿宋_GB2312" w:eastAsia="仿宋_GB2312" w:cs="仿宋_GB2312"/>
                <w:sz w:val="28"/>
                <w:szCs w:val="28"/>
                <w:highlight w:val="none"/>
                <w:lang w:val="en-US" w:eastAsia="zh-CN"/>
              </w:rPr>
              <w:t>尿常规</w:t>
            </w:r>
          </w:p>
        </w:tc>
      </w:tr>
      <w:tr w14:paraId="4ED858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5" w:hRule="atLeast"/>
          <w:jc w:val="center"/>
        </w:trPr>
        <w:tc>
          <w:tcPr>
            <w:tcW w:w="2771" w:type="dxa"/>
            <w:vMerge w:val="continue"/>
            <w:tcBorders>
              <w:left w:val="single" w:color="000000" w:sz="4" w:space="0"/>
              <w:right w:val="single" w:color="000000" w:sz="4" w:space="0"/>
            </w:tcBorders>
            <w:noWrap w:val="0"/>
            <w:vAlign w:val="center"/>
          </w:tcPr>
          <w:p w14:paraId="58EB0E1E">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sz w:val="28"/>
                <w:szCs w:val="28"/>
                <w:highlight w:val="none"/>
                <w:lang w:val="en-US" w:eastAsia="zh-CN"/>
              </w:rPr>
            </w:pPr>
          </w:p>
        </w:tc>
        <w:tc>
          <w:tcPr>
            <w:tcW w:w="6701" w:type="dxa"/>
            <w:tcBorders>
              <w:top w:val="single" w:color="000000" w:sz="4" w:space="0"/>
              <w:left w:val="single" w:color="000000" w:sz="4" w:space="0"/>
              <w:bottom w:val="single" w:color="000000" w:sz="4" w:space="0"/>
              <w:right w:val="single" w:color="000000" w:sz="4" w:space="0"/>
            </w:tcBorders>
            <w:noWrap/>
            <w:vAlign w:val="center"/>
          </w:tcPr>
          <w:p w14:paraId="771CF34D">
            <w:pPr>
              <w:keepNext w:val="0"/>
              <w:keepLines w:val="0"/>
              <w:pageBreakBefore w:val="0"/>
              <w:widowControl w:val="0"/>
              <w:kinsoku/>
              <w:wordWrap/>
              <w:overflowPunct/>
              <w:topLinePunct w:val="0"/>
              <w:autoSpaceDE/>
              <w:autoSpaceDN/>
              <w:bidi w:val="0"/>
              <w:adjustRightInd/>
              <w:snapToGrid/>
              <w:spacing w:line="460" w:lineRule="exact"/>
              <w:ind w:firstLine="560" w:firstLineChars="200"/>
              <w:jc w:val="center"/>
              <w:textAlignment w:val="auto"/>
              <w:rPr>
                <w:rFonts w:hint="eastAsia" w:ascii="仿宋_GB2312" w:hAnsi="仿宋_GB2312" w:eastAsia="仿宋_GB2312" w:cs="仿宋_GB2312"/>
                <w:sz w:val="28"/>
                <w:szCs w:val="28"/>
                <w:highlight w:val="none"/>
                <w:lang w:val="en-US" w:eastAsia="zh-CN"/>
              </w:rPr>
            </w:pPr>
            <w:r>
              <w:rPr>
                <w:rFonts w:hint="eastAsia" w:ascii="仿宋_GB2312" w:hAnsi="仿宋_GB2312" w:eastAsia="仿宋_GB2312" w:cs="仿宋_GB2312"/>
                <w:sz w:val="28"/>
                <w:szCs w:val="28"/>
                <w:highlight w:val="none"/>
                <w:lang w:val="en-US" w:eastAsia="zh-CN"/>
              </w:rPr>
              <w:t>肝功能(</w:t>
            </w:r>
            <w:r>
              <w:rPr>
                <w:rFonts w:hint="default" w:ascii="仿宋_GB2312" w:hAnsi="仿宋_GB2312" w:eastAsia="仿宋_GB2312" w:cs="仿宋_GB2312"/>
                <w:sz w:val="28"/>
                <w:szCs w:val="28"/>
                <w:highlight w:val="none"/>
                <w:lang w:val="en-US" w:eastAsia="zh-CN"/>
              </w:rPr>
              <w:t>4</w:t>
            </w:r>
            <w:r>
              <w:rPr>
                <w:rFonts w:hint="eastAsia" w:ascii="仿宋_GB2312" w:hAnsi="仿宋_GB2312" w:eastAsia="仿宋_GB2312" w:cs="仿宋_GB2312"/>
                <w:sz w:val="28"/>
                <w:szCs w:val="28"/>
                <w:highlight w:val="none"/>
                <w:lang w:val="en-US" w:eastAsia="zh-CN"/>
              </w:rPr>
              <w:t>项)</w:t>
            </w:r>
          </w:p>
        </w:tc>
      </w:tr>
      <w:tr w14:paraId="06A3C3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9" w:hRule="atLeast"/>
          <w:jc w:val="center"/>
        </w:trPr>
        <w:tc>
          <w:tcPr>
            <w:tcW w:w="2771" w:type="dxa"/>
            <w:vMerge w:val="continue"/>
            <w:tcBorders>
              <w:left w:val="single" w:color="000000" w:sz="4" w:space="0"/>
              <w:right w:val="single" w:color="000000" w:sz="4" w:space="0"/>
            </w:tcBorders>
            <w:noWrap w:val="0"/>
            <w:vAlign w:val="center"/>
          </w:tcPr>
          <w:p w14:paraId="3DD65188">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sz w:val="28"/>
                <w:szCs w:val="28"/>
                <w:highlight w:val="none"/>
                <w:lang w:val="en-US" w:eastAsia="zh-CN"/>
              </w:rPr>
            </w:pPr>
          </w:p>
        </w:tc>
        <w:tc>
          <w:tcPr>
            <w:tcW w:w="6701" w:type="dxa"/>
            <w:tcBorders>
              <w:top w:val="single" w:color="000000" w:sz="4" w:space="0"/>
              <w:left w:val="single" w:color="000000" w:sz="4" w:space="0"/>
              <w:bottom w:val="single" w:color="000000" w:sz="4" w:space="0"/>
              <w:right w:val="single" w:color="000000" w:sz="4" w:space="0"/>
            </w:tcBorders>
            <w:noWrap/>
            <w:vAlign w:val="center"/>
          </w:tcPr>
          <w:p w14:paraId="581D5781">
            <w:pPr>
              <w:keepNext w:val="0"/>
              <w:keepLines w:val="0"/>
              <w:pageBreakBefore w:val="0"/>
              <w:widowControl w:val="0"/>
              <w:kinsoku/>
              <w:wordWrap/>
              <w:overflowPunct/>
              <w:topLinePunct w:val="0"/>
              <w:autoSpaceDE/>
              <w:autoSpaceDN/>
              <w:bidi w:val="0"/>
              <w:adjustRightInd/>
              <w:snapToGrid/>
              <w:spacing w:line="460" w:lineRule="exact"/>
              <w:ind w:firstLine="560" w:firstLineChars="200"/>
              <w:jc w:val="center"/>
              <w:textAlignment w:val="auto"/>
              <w:rPr>
                <w:rFonts w:hint="eastAsia" w:ascii="仿宋_GB2312" w:hAnsi="仿宋_GB2312" w:eastAsia="仿宋_GB2312" w:cs="仿宋_GB2312"/>
                <w:sz w:val="28"/>
                <w:szCs w:val="28"/>
                <w:highlight w:val="none"/>
                <w:lang w:val="en-US" w:eastAsia="zh-CN"/>
              </w:rPr>
            </w:pPr>
            <w:r>
              <w:rPr>
                <w:rFonts w:hint="eastAsia" w:ascii="仿宋_GB2312" w:hAnsi="仿宋_GB2312" w:eastAsia="仿宋_GB2312" w:cs="仿宋_GB2312"/>
                <w:sz w:val="28"/>
                <w:szCs w:val="28"/>
                <w:highlight w:val="none"/>
                <w:lang w:val="en-US" w:eastAsia="zh-CN"/>
              </w:rPr>
              <w:t>空腹血糖</w:t>
            </w:r>
          </w:p>
        </w:tc>
      </w:tr>
      <w:tr w14:paraId="5D8F00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5" w:hRule="atLeast"/>
          <w:jc w:val="center"/>
        </w:trPr>
        <w:tc>
          <w:tcPr>
            <w:tcW w:w="2771" w:type="dxa"/>
            <w:vMerge w:val="continue"/>
            <w:tcBorders>
              <w:left w:val="single" w:color="000000" w:sz="4" w:space="0"/>
              <w:right w:val="single" w:color="000000" w:sz="4" w:space="0"/>
            </w:tcBorders>
            <w:noWrap w:val="0"/>
            <w:vAlign w:val="center"/>
          </w:tcPr>
          <w:p w14:paraId="08B9E01C">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sz w:val="28"/>
                <w:szCs w:val="28"/>
                <w:highlight w:val="none"/>
                <w:lang w:val="en-US" w:eastAsia="zh-CN"/>
              </w:rPr>
            </w:pPr>
          </w:p>
        </w:tc>
        <w:tc>
          <w:tcPr>
            <w:tcW w:w="6701" w:type="dxa"/>
            <w:tcBorders>
              <w:top w:val="single" w:color="000000" w:sz="4" w:space="0"/>
              <w:left w:val="single" w:color="000000" w:sz="4" w:space="0"/>
              <w:bottom w:val="single" w:color="000000" w:sz="4" w:space="0"/>
              <w:right w:val="single" w:color="000000" w:sz="4" w:space="0"/>
            </w:tcBorders>
            <w:noWrap w:val="0"/>
            <w:vAlign w:val="center"/>
          </w:tcPr>
          <w:p w14:paraId="5CCA7E1E">
            <w:pPr>
              <w:keepNext w:val="0"/>
              <w:keepLines w:val="0"/>
              <w:pageBreakBefore w:val="0"/>
              <w:widowControl w:val="0"/>
              <w:kinsoku/>
              <w:wordWrap/>
              <w:overflowPunct/>
              <w:topLinePunct w:val="0"/>
              <w:autoSpaceDE/>
              <w:autoSpaceDN/>
              <w:bidi w:val="0"/>
              <w:adjustRightInd/>
              <w:snapToGrid/>
              <w:spacing w:line="460" w:lineRule="exact"/>
              <w:ind w:firstLine="560" w:firstLineChars="200"/>
              <w:jc w:val="center"/>
              <w:textAlignment w:val="auto"/>
              <w:rPr>
                <w:rFonts w:hint="default" w:ascii="仿宋_GB2312" w:hAnsi="仿宋_GB2312" w:eastAsia="仿宋_GB2312" w:cs="仿宋_GB2312"/>
                <w:sz w:val="28"/>
                <w:szCs w:val="28"/>
                <w:highlight w:val="none"/>
                <w:lang w:val="en-US" w:eastAsia="zh-CN"/>
              </w:rPr>
            </w:pPr>
            <w:r>
              <w:rPr>
                <w:rFonts w:hint="eastAsia" w:ascii="仿宋_GB2312" w:hAnsi="仿宋_GB2312" w:eastAsia="仿宋_GB2312" w:cs="仿宋_GB2312"/>
                <w:sz w:val="28"/>
                <w:szCs w:val="28"/>
                <w:highlight w:val="none"/>
                <w:lang w:val="en-US" w:eastAsia="zh-CN"/>
              </w:rPr>
              <w:t>心电图</w:t>
            </w:r>
          </w:p>
        </w:tc>
      </w:tr>
      <w:tr w14:paraId="2792C1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6" w:hRule="atLeast"/>
          <w:jc w:val="center"/>
        </w:trPr>
        <w:tc>
          <w:tcPr>
            <w:tcW w:w="2771" w:type="dxa"/>
            <w:vMerge w:val="continue"/>
            <w:tcBorders>
              <w:left w:val="single" w:color="000000" w:sz="4" w:space="0"/>
              <w:right w:val="single" w:color="000000" w:sz="4" w:space="0"/>
            </w:tcBorders>
            <w:noWrap w:val="0"/>
            <w:vAlign w:val="center"/>
          </w:tcPr>
          <w:p w14:paraId="5FB134B9">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sz w:val="28"/>
                <w:szCs w:val="28"/>
                <w:highlight w:val="none"/>
                <w:lang w:val="en-US" w:eastAsia="zh-CN"/>
              </w:rPr>
            </w:pPr>
          </w:p>
        </w:tc>
        <w:tc>
          <w:tcPr>
            <w:tcW w:w="6701" w:type="dxa"/>
            <w:tcBorders>
              <w:top w:val="single" w:color="000000" w:sz="4" w:space="0"/>
              <w:left w:val="single" w:color="000000" w:sz="4" w:space="0"/>
              <w:bottom w:val="single" w:color="000000" w:sz="4" w:space="0"/>
              <w:right w:val="single" w:color="000000" w:sz="4" w:space="0"/>
            </w:tcBorders>
            <w:noWrap w:val="0"/>
            <w:vAlign w:val="center"/>
          </w:tcPr>
          <w:p w14:paraId="7FE17914">
            <w:pPr>
              <w:keepNext w:val="0"/>
              <w:keepLines w:val="0"/>
              <w:pageBreakBefore w:val="0"/>
              <w:widowControl w:val="0"/>
              <w:kinsoku/>
              <w:wordWrap/>
              <w:overflowPunct/>
              <w:topLinePunct w:val="0"/>
              <w:autoSpaceDE/>
              <w:autoSpaceDN/>
              <w:bidi w:val="0"/>
              <w:adjustRightInd/>
              <w:snapToGrid/>
              <w:spacing w:line="460" w:lineRule="exact"/>
              <w:ind w:firstLine="560" w:firstLineChars="200"/>
              <w:jc w:val="center"/>
              <w:textAlignment w:val="auto"/>
              <w:rPr>
                <w:rFonts w:hint="eastAsia" w:ascii="仿宋_GB2312" w:hAnsi="仿宋_GB2312" w:eastAsia="仿宋_GB2312" w:cs="仿宋_GB2312"/>
                <w:sz w:val="28"/>
                <w:szCs w:val="28"/>
                <w:highlight w:val="none"/>
                <w:lang w:val="en-US" w:eastAsia="zh-CN"/>
              </w:rPr>
            </w:pPr>
            <w:r>
              <w:rPr>
                <w:rFonts w:hint="eastAsia" w:ascii="仿宋_GB2312" w:hAnsi="仿宋_GB2312" w:eastAsia="仿宋_GB2312" w:cs="仿宋_GB2312"/>
                <w:sz w:val="28"/>
                <w:szCs w:val="28"/>
                <w:highlight w:val="none"/>
                <w:lang w:val="en-US" w:eastAsia="zh-CN"/>
              </w:rPr>
              <w:t>肾功能(3项)</w:t>
            </w:r>
          </w:p>
        </w:tc>
      </w:tr>
      <w:tr w14:paraId="2FF9DF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5" w:hRule="atLeast"/>
          <w:jc w:val="center"/>
        </w:trPr>
        <w:tc>
          <w:tcPr>
            <w:tcW w:w="2771" w:type="dxa"/>
            <w:vMerge w:val="continue"/>
            <w:tcBorders>
              <w:left w:val="single" w:color="000000" w:sz="4" w:space="0"/>
              <w:right w:val="single" w:color="000000" w:sz="4" w:space="0"/>
            </w:tcBorders>
            <w:noWrap w:val="0"/>
            <w:vAlign w:val="center"/>
          </w:tcPr>
          <w:p w14:paraId="3A24664D">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sz w:val="28"/>
                <w:szCs w:val="28"/>
                <w:highlight w:val="none"/>
                <w:lang w:val="en-US" w:eastAsia="zh-CN"/>
              </w:rPr>
            </w:pPr>
          </w:p>
        </w:tc>
        <w:tc>
          <w:tcPr>
            <w:tcW w:w="6701" w:type="dxa"/>
            <w:tcBorders>
              <w:top w:val="single" w:color="000000" w:sz="4" w:space="0"/>
              <w:left w:val="single" w:color="000000" w:sz="4" w:space="0"/>
              <w:bottom w:val="single" w:color="000000" w:sz="4" w:space="0"/>
              <w:right w:val="single" w:color="000000" w:sz="4" w:space="0"/>
            </w:tcBorders>
            <w:noWrap w:val="0"/>
            <w:vAlign w:val="center"/>
          </w:tcPr>
          <w:p w14:paraId="3DA15E0C">
            <w:pPr>
              <w:keepNext w:val="0"/>
              <w:keepLines w:val="0"/>
              <w:pageBreakBefore w:val="0"/>
              <w:widowControl w:val="0"/>
              <w:kinsoku/>
              <w:wordWrap/>
              <w:overflowPunct/>
              <w:topLinePunct w:val="0"/>
              <w:autoSpaceDE/>
              <w:autoSpaceDN/>
              <w:bidi w:val="0"/>
              <w:adjustRightInd/>
              <w:snapToGrid/>
              <w:spacing w:line="460" w:lineRule="exact"/>
              <w:ind w:firstLine="560" w:firstLineChars="200"/>
              <w:jc w:val="center"/>
              <w:textAlignment w:val="auto"/>
              <w:rPr>
                <w:rFonts w:hint="eastAsia" w:ascii="仿宋_GB2312" w:hAnsi="仿宋_GB2312" w:eastAsia="仿宋_GB2312" w:cs="仿宋_GB2312"/>
                <w:sz w:val="28"/>
                <w:szCs w:val="28"/>
                <w:highlight w:val="none"/>
                <w:lang w:val="en-US" w:eastAsia="zh-CN"/>
              </w:rPr>
            </w:pPr>
            <w:r>
              <w:rPr>
                <w:rFonts w:hint="eastAsia" w:ascii="仿宋_GB2312" w:hAnsi="仿宋_GB2312" w:eastAsia="仿宋_GB2312" w:cs="仿宋_GB2312"/>
                <w:sz w:val="28"/>
                <w:szCs w:val="28"/>
                <w:highlight w:val="none"/>
                <w:lang w:val="en-US" w:eastAsia="zh-CN"/>
              </w:rPr>
              <w:t>皮肤科</w:t>
            </w:r>
          </w:p>
        </w:tc>
      </w:tr>
      <w:tr w14:paraId="46937D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1" w:hRule="atLeast"/>
          <w:jc w:val="center"/>
        </w:trPr>
        <w:tc>
          <w:tcPr>
            <w:tcW w:w="2771" w:type="dxa"/>
            <w:vMerge w:val="continue"/>
            <w:tcBorders>
              <w:left w:val="single" w:color="000000" w:sz="4" w:space="0"/>
              <w:right w:val="single" w:color="000000" w:sz="4" w:space="0"/>
            </w:tcBorders>
            <w:noWrap w:val="0"/>
            <w:vAlign w:val="center"/>
          </w:tcPr>
          <w:p w14:paraId="7606946B">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sz w:val="28"/>
                <w:szCs w:val="28"/>
                <w:highlight w:val="none"/>
                <w:lang w:val="en-US" w:eastAsia="zh-CN"/>
              </w:rPr>
            </w:pPr>
          </w:p>
        </w:tc>
        <w:tc>
          <w:tcPr>
            <w:tcW w:w="6701" w:type="dxa"/>
            <w:tcBorders>
              <w:top w:val="single" w:color="000000" w:sz="4" w:space="0"/>
              <w:left w:val="single" w:color="000000" w:sz="4" w:space="0"/>
              <w:bottom w:val="single" w:color="000000" w:sz="4" w:space="0"/>
              <w:right w:val="single" w:color="000000" w:sz="4" w:space="0"/>
            </w:tcBorders>
            <w:noWrap w:val="0"/>
            <w:vAlign w:val="center"/>
          </w:tcPr>
          <w:p w14:paraId="2115CB41">
            <w:pPr>
              <w:keepNext w:val="0"/>
              <w:keepLines w:val="0"/>
              <w:pageBreakBefore w:val="0"/>
              <w:widowControl w:val="0"/>
              <w:kinsoku/>
              <w:wordWrap/>
              <w:overflowPunct/>
              <w:topLinePunct w:val="0"/>
              <w:autoSpaceDE/>
              <w:autoSpaceDN/>
              <w:bidi w:val="0"/>
              <w:adjustRightInd/>
              <w:snapToGrid/>
              <w:spacing w:line="460" w:lineRule="exact"/>
              <w:ind w:firstLine="560" w:firstLineChars="200"/>
              <w:jc w:val="center"/>
              <w:textAlignment w:val="auto"/>
              <w:rPr>
                <w:rFonts w:hint="eastAsia" w:ascii="仿宋_GB2312" w:hAnsi="仿宋_GB2312" w:eastAsia="仿宋_GB2312" w:cs="仿宋_GB2312"/>
                <w:sz w:val="28"/>
                <w:szCs w:val="28"/>
                <w:highlight w:val="none"/>
                <w:lang w:val="en-US" w:eastAsia="zh-CN"/>
              </w:rPr>
            </w:pPr>
            <w:r>
              <w:rPr>
                <w:rFonts w:hint="eastAsia" w:ascii="仿宋_GB2312" w:hAnsi="仿宋_GB2312" w:eastAsia="仿宋_GB2312" w:cs="仿宋_GB2312"/>
                <w:sz w:val="28"/>
                <w:szCs w:val="28"/>
                <w:highlight w:val="none"/>
                <w:lang w:val="en-US" w:eastAsia="zh-CN"/>
              </w:rPr>
              <w:t>肝肾B超</w:t>
            </w:r>
          </w:p>
        </w:tc>
      </w:tr>
      <w:tr w14:paraId="031D62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2" w:hRule="atLeast"/>
          <w:jc w:val="center"/>
        </w:trPr>
        <w:tc>
          <w:tcPr>
            <w:tcW w:w="2771" w:type="dxa"/>
            <w:vMerge w:val="continue"/>
            <w:tcBorders>
              <w:left w:val="single" w:color="000000" w:sz="4" w:space="0"/>
              <w:right w:val="single" w:color="000000" w:sz="4" w:space="0"/>
            </w:tcBorders>
            <w:noWrap w:val="0"/>
            <w:vAlign w:val="center"/>
          </w:tcPr>
          <w:p w14:paraId="7BA35BBD">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sz w:val="28"/>
                <w:szCs w:val="28"/>
                <w:highlight w:val="none"/>
                <w:lang w:val="en-US" w:eastAsia="zh-CN"/>
              </w:rPr>
            </w:pPr>
          </w:p>
        </w:tc>
        <w:tc>
          <w:tcPr>
            <w:tcW w:w="6701" w:type="dxa"/>
            <w:tcBorders>
              <w:top w:val="single" w:color="000000" w:sz="4" w:space="0"/>
              <w:left w:val="single" w:color="000000" w:sz="4" w:space="0"/>
              <w:bottom w:val="single" w:color="000000" w:sz="4" w:space="0"/>
              <w:right w:val="single" w:color="000000" w:sz="4" w:space="0"/>
            </w:tcBorders>
            <w:noWrap w:val="0"/>
            <w:vAlign w:val="center"/>
          </w:tcPr>
          <w:p w14:paraId="4D83ADC0">
            <w:pPr>
              <w:keepNext w:val="0"/>
              <w:keepLines w:val="0"/>
              <w:pageBreakBefore w:val="0"/>
              <w:widowControl w:val="0"/>
              <w:kinsoku/>
              <w:wordWrap/>
              <w:overflowPunct/>
              <w:topLinePunct w:val="0"/>
              <w:autoSpaceDE/>
              <w:autoSpaceDN/>
              <w:bidi w:val="0"/>
              <w:adjustRightInd/>
              <w:snapToGrid/>
              <w:spacing w:line="460" w:lineRule="exact"/>
              <w:ind w:firstLine="560" w:firstLineChars="200"/>
              <w:jc w:val="center"/>
              <w:textAlignment w:val="auto"/>
              <w:rPr>
                <w:rFonts w:hint="eastAsia" w:ascii="仿宋_GB2312" w:hAnsi="仿宋_GB2312" w:eastAsia="仿宋_GB2312" w:cs="仿宋_GB2312"/>
                <w:sz w:val="28"/>
                <w:szCs w:val="28"/>
                <w:highlight w:val="none"/>
                <w:lang w:val="en-US" w:eastAsia="zh-CN"/>
              </w:rPr>
            </w:pPr>
            <w:r>
              <w:rPr>
                <w:rFonts w:hint="eastAsia" w:ascii="仿宋_GB2312" w:hAnsi="仿宋_GB2312" w:eastAsia="仿宋_GB2312" w:cs="仿宋_GB2312"/>
                <w:sz w:val="28"/>
                <w:szCs w:val="28"/>
                <w:highlight w:val="none"/>
                <w:lang w:val="en-US" w:eastAsia="zh-CN"/>
              </w:rPr>
              <w:t>血清游离甲状腺素(FT4)</w:t>
            </w:r>
          </w:p>
        </w:tc>
      </w:tr>
      <w:tr w14:paraId="2AC8E8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8" w:hRule="atLeast"/>
          <w:jc w:val="center"/>
        </w:trPr>
        <w:tc>
          <w:tcPr>
            <w:tcW w:w="2771" w:type="dxa"/>
            <w:vMerge w:val="continue"/>
            <w:tcBorders>
              <w:left w:val="single" w:color="000000" w:sz="4" w:space="0"/>
              <w:right w:val="single" w:color="000000" w:sz="4" w:space="0"/>
            </w:tcBorders>
            <w:noWrap w:val="0"/>
            <w:vAlign w:val="center"/>
          </w:tcPr>
          <w:p w14:paraId="739102B0">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sz w:val="28"/>
                <w:szCs w:val="28"/>
                <w:highlight w:val="none"/>
                <w:lang w:val="en-US" w:eastAsia="zh-CN"/>
              </w:rPr>
            </w:pPr>
          </w:p>
        </w:tc>
        <w:tc>
          <w:tcPr>
            <w:tcW w:w="6701" w:type="dxa"/>
            <w:tcBorders>
              <w:top w:val="single" w:color="000000" w:sz="4" w:space="0"/>
              <w:left w:val="single" w:color="000000" w:sz="4" w:space="0"/>
              <w:bottom w:val="single" w:color="000000" w:sz="4" w:space="0"/>
              <w:right w:val="single" w:color="000000" w:sz="4" w:space="0"/>
            </w:tcBorders>
            <w:noWrap w:val="0"/>
            <w:vAlign w:val="center"/>
          </w:tcPr>
          <w:p w14:paraId="502A65AD">
            <w:pPr>
              <w:keepNext w:val="0"/>
              <w:keepLines w:val="0"/>
              <w:pageBreakBefore w:val="0"/>
              <w:widowControl w:val="0"/>
              <w:kinsoku/>
              <w:wordWrap/>
              <w:overflowPunct/>
              <w:topLinePunct w:val="0"/>
              <w:autoSpaceDE/>
              <w:autoSpaceDN/>
              <w:bidi w:val="0"/>
              <w:adjustRightInd/>
              <w:snapToGrid/>
              <w:spacing w:line="460" w:lineRule="exact"/>
              <w:ind w:firstLine="560" w:firstLineChars="200"/>
              <w:jc w:val="center"/>
              <w:textAlignment w:val="auto"/>
              <w:rPr>
                <w:rFonts w:hint="eastAsia" w:ascii="仿宋_GB2312" w:hAnsi="仿宋_GB2312" w:eastAsia="仿宋_GB2312" w:cs="仿宋_GB2312"/>
                <w:sz w:val="28"/>
                <w:szCs w:val="28"/>
                <w:highlight w:val="none"/>
                <w:lang w:val="en-US" w:eastAsia="zh-CN"/>
              </w:rPr>
            </w:pPr>
            <w:r>
              <w:rPr>
                <w:rFonts w:hint="eastAsia" w:ascii="仿宋_GB2312" w:hAnsi="仿宋_GB2312" w:eastAsia="仿宋_GB2312" w:cs="仿宋_GB2312"/>
                <w:sz w:val="28"/>
                <w:szCs w:val="28"/>
                <w:highlight w:val="none"/>
                <w:lang w:val="en-US" w:eastAsia="zh-CN"/>
              </w:rPr>
              <w:t>血清游离三碘甲状原氨酸(FT3)</w:t>
            </w:r>
          </w:p>
        </w:tc>
      </w:tr>
      <w:tr w14:paraId="38EBCD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5" w:hRule="atLeast"/>
          <w:jc w:val="center"/>
        </w:trPr>
        <w:tc>
          <w:tcPr>
            <w:tcW w:w="2771" w:type="dxa"/>
            <w:vMerge w:val="continue"/>
            <w:tcBorders>
              <w:left w:val="single" w:color="000000" w:sz="4" w:space="0"/>
              <w:bottom w:val="single" w:color="000000" w:sz="4" w:space="0"/>
              <w:right w:val="single" w:color="000000" w:sz="4" w:space="0"/>
            </w:tcBorders>
            <w:noWrap w:val="0"/>
            <w:vAlign w:val="center"/>
          </w:tcPr>
          <w:p w14:paraId="070A9B7B">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sz w:val="28"/>
                <w:szCs w:val="28"/>
                <w:highlight w:val="none"/>
                <w:lang w:val="en-US" w:eastAsia="zh-CN"/>
              </w:rPr>
            </w:pPr>
          </w:p>
        </w:tc>
        <w:tc>
          <w:tcPr>
            <w:tcW w:w="6701" w:type="dxa"/>
            <w:tcBorders>
              <w:top w:val="single" w:color="000000" w:sz="4" w:space="0"/>
              <w:left w:val="single" w:color="000000" w:sz="4" w:space="0"/>
              <w:bottom w:val="single" w:color="000000" w:sz="4" w:space="0"/>
              <w:right w:val="single" w:color="000000" w:sz="4" w:space="0"/>
            </w:tcBorders>
            <w:noWrap w:val="0"/>
            <w:vAlign w:val="center"/>
          </w:tcPr>
          <w:p w14:paraId="1E1DEC7B">
            <w:pPr>
              <w:keepNext w:val="0"/>
              <w:keepLines w:val="0"/>
              <w:pageBreakBefore w:val="0"/>
              <w:widowControl w:val="0"/>
              <w:kinsoku/>
              <w:wordWrap/>
              <w:overflowPunct/>
              <w:topLinePunct w:val="0"/>
              <w:autoSpaceDE/>
              <w:autoSpaceDN/>
              <w:bidi w:val="0"/>
              <w:adjustRightInd/>
              <w:snapToGrid/>
              <w:spacing w:line="460" w:lineRule="exact"/>
              <w:ind w:firstLine="560" w:firstLineChars="200"/>
              <w:jc w:val="center"/>
              <w:textAlignment w:val="auto"/>
              <w:rPr>
                <w:rFonts w:hint="eastAsia" w:ascii="仿宋_GB2312" w:hAnsi="仿宋_GB2312" w:eastAsia="仿宋_GB2312" w:cs="仿宋_GB2312"/>
                <w:sz w:val="28"/>
                <w:szCs w:val="28"/>
                <w:highlight w:val="none"/>
                <w:lang w:val="en-US" w:eastAsia="zh-CN"/>
              </w:rPr>
            </w:pPr>
            <w:r>
              <w:rPr>
                <w:rFonts w:hint="eastAsia" w:ascii="仿宋_GB2312" w:hAnsi="仿宋_GB2312" w:eastAsia="仿宋_GB2312" w:cs="仿宋_GB2312"/>
                <w:sz w:val="28"/>
                <w:szCs w:val="28"/>
                <w:highlight w:val="none"/>
                <w:lang w:val="en-US" w:eastAsia="zh-CN"/>
              </w:rPr>
              <w:t>促甲状腺激素（TSH）</w:t>
            </w:r>
          </w:p>
        </w:tc>
      </w:tr>
      <w:tr w14:paraId="1C2B1B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8" w:hRule="atLeast"/>
          <w:jc w:val="center"/>
        </w:trPr>
        <w:tc>
          <w:tcPr>
            <w:tcW w:w="2771" w:type="dxa"/>
            <w:vMerge w:val="restart"/>
            <w:tcBorders>
              <w:top w:val="single" w:color="000000" w:sz="4" w:space="0"/>
              <w:left w:val="single" w:color="000000" w:sz="4" w:space="0"/>
              <w:right w:val="single" w:color="000000" w:sz="4" w:space="0"/>
            </w:tcBorders>
            <w:noWrap w:val="0"/>
            <w:vAlign w:val="center"/>
          </w:tcPr>
          <w:p w14:paraId="4323CE9B">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sz w:val="28"/>
                <w:szCs w:val="28"/>
                <w:highlight w:val="none"/>
                <w:lang w:val="en-US" w:eastAsia="zh-CN"/>
              </w:rPr>
            </w:pPr>
            <w:r>
              <w:rPr>
                <w:rFonts w:hint="eastAsia" w:ascii="仿宋_GB2312" w:hAnsi="仿宋_GB2312" w:eastAsia="仿宋_GB2312" w:cs="仿宋_GB2312"/>
                <w:sz w:val="28"/>
                <w:szCs w:val="28"/>
                <w:highlight w:val="none"/>
                <w:lang w:val="en-US" w:eastAsia="zh-CN"/>
              </w:rPr>
              <w:t>报价</w:t>
            </w:r>
          </w:p>
        </w:tc>
        <w:tc>
          <w:tcPr>
            <w:tcW w:w="6701" w:type="dxa"/>
            <w:tcBorders>
              <w:top w:val="single" w:color="000000" w:sz="4" w:space="0"/>
              <w:left w:val="single" w:color="000000" w:sz="4" w:space="0"/>
              <w:bottom w:val="single" w:color="000000" w:sz="4" w:space="0"/>
              <w:right w:val="single" w:color="000000" w:sz="4" w:space="0"/>
            </w:tcBorders>
            <w:noWrap w:val="0"/>
            <w:vAlign w:val="center"/>
          </w:tcPr>
          <w:p w14:paraId="78BCEDFE">
            <w:pPr>
              <w:keepNext w:val="0"/>
              <w:keepLines w:val="0"/>
              <w:pageBreakBefore w:val="0"/>
              <w:widowControl w:val="0"/>
              <w:kinsoku/>
              <w:wordWrap/>
              <w:overflowPunct/>
              <w:topLinePunct w:val="0"/>
              <w:autoSpaceDE/>
              <w:autoSpaceDN/>
              <w:bidi w:val="0"/>
              <w:adjustRightInd/>
              <w:snapToGrid/>
              <w:spacing w:line="460" w:lineRule="exact"/>
              <w:ind w:firstLine="560" w:firstLineChars="200"/>
              <w:jc w:val="center"/>
              <w:textAlignment w:val="auto"/>
              <w:rPr>
                <w:rFonts w:hint="eastAsia" w:ascii="仿宋_GB2312" w:hAnsi="仿宋_GB2312" w:eastAsia="仿宋_GB2312" w:cs="仿宋_GB2312"/>
                <w:sz w:val="28"/>
                <w:szCs w:val="28"/>
                <w:highlight w:val="none"/>
                <w:lang w:val="en-US" w:eastAsia="zh-CN"/>
              </w:rPr>
            </w:pPr>
            <w:r>
              <w:rPr>
                <w:rFonts w:hint="eastAsia" w:ascii="仿宋_GB2312" w:hAnsi="仿宋_GB2312" w:eastAsia="仿宋_GB2312" w:cs="仿宋_GB2312"/>
                <w:sz w:val="28"/>
                <w:szCs w:val="28"/>
                <w:highlight w:val="none"/>
                <w:lang w:val="en-US" w:eastAsia="zh-CN"/>
              </w:rPr>
              <w:t>小写：人民币           元/人</w:t>
            </w:r>
          </w:p>
        </w:tc>
      </w:tr>
      <w:tr w14:paraId="70DA07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5" w:hRule="atLeast"/>
          <w:jc w:val="center"/>
        </w:trPr>
        <w:tc>
          <w:tcPr>
            <w:tcW w:w="2771" w:type="dxa"/>
            <w:vMerge w:val="continue"/>
            <w:tcBorders>
              <w:left w:val="single" w:color="000000" w:sz="4" w:space="0"/>
              <w:bottom w:val="single" w:color="000000" w:sz="4" w:space="0"/>
              <w:right w:val="single" w:color="000000" w:sz="4" w:space="0"/>
            </w:tcBorders>
            <w:noWrap w:val="0"/>
            <w:vAlign w:val="center"/>
          </w:tcPr>
          <w:p w14:paraId="55AA8B3C">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sz w:val="28"/>
                <w:szCs w:val="28"/>
                <w:highlight w:val="none"/>
              </w:rPr>
            </w:pPr>
          </w:p>
        </w:tc>
        <w:tc>
          <w:tcPr>
            <w:tcW w:w="6701" w:type="dxa"/>
            <w:tcBorders>
              <w:top w:val="single" w:color="000000" w:sz="4" w:space="0"/>
              <w:left w:val="single" w:color="000000" w:sz="4" w:space="0"/>
              <w:bottom w:val="single" w:color="000000" w:sz="4" w:space="0"/>
              <w:right w:val="single" w:color="000000" w:sz="4" w:space="0"/>
            </w:tcBorders>
            <w:noWrap w:val="0"/>
            <w:vAlign w:val="center"/>
          </w:tcPr>
          <w:p w14:paraId="4E3541AF">
            <w:pPr>
              <w:keepNext w:val="0"/>
              <w:keepLines w:val="0"/>
              <w:pageBreakBefore w:val="0"/>
              <w:widowControl w:val="0"/>
              <w:kinsoku/>
              <w:wordWrap/>
              <w:overflowPunct/>
              <w:topLinePunct w:val="0"/>
              <w:autoSpaceDE/>
              <w:autoSpaceDN/>
              <w:bidi w:val="0"/>
              <w:adjustRightInd/>
              <w:snapToGrid/>
              <w:spacing w:line="460" w:lineRule="exact"/>
              <w:ind w:firstLine="560" w:firstLineChars="200"/>
              <w:jc w:val="center"/>
              <w:textAlignment w:val="auto"/>
              <w:rPr>
                <w:rFonts w:hint="eastAsia" w:ascii="仿宋_GB2312" w:hAnsi="仿宋_GB2312" w:eastAsia="仿宋_GB2312" w:cs="仿宋_GB2312"/>
                <w:sz w:val="28"/>
                <w:szCs w:val="28"/>
                <w:highlight w:val="none"/>
                <w:lang w:val="en-US" w:eastAsia="zh-CN"/>
              </w:rPr>
            </w:pPr>
            <w:r>
              <w:rPr>
                <w:rFonts w:hint="eastAsia" w:ascii="仿宋_GB2312" w:hAnsi="仿宋_GB2312" w:eastAsia="仿宋_GB2312" w:cs="仿宋_GB2312"/>
                <w:sz w:val="28"/>
                <w:szCs w:val="28"/>
                <w:highlight w:val="none"/>
                <w:lang w:val="en-US" w:eastAsia="zh-CN"/>
              </w:rPr>
              <w:t>大写：人民币           元/人</w:t>
            </w:r>
          </w:p>
        </w:tc>
      </w:tr>
      <w:tr w14:paraId="46DA26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15" w:hRule="atLeast"/>
          <w:jc w:val="center"/>
        </w:trPr>
        <w:tc>
          <w:tcPr>
            <w:tcW w:w="9472" w:type="dxa"/>
            <w:gridSpan w:val="2"/>
            <w:tcBorders>
              <w:top w:val="single" w:color="000000" w:sz="4" w:space="0"/>
              <w:left w:val="single" w:color="000000" w:sz="4" w:space="0"/>
              <w:bottom w:val="single" w:color="000000" w:sz="4" w:space="0"/>
              <w:right w:val="single" w:color="000000" w:sz="4" w:space="0"/>
            </w:tcBorders>
            <w:noWrap w:val="0"/>
            <w:vAlign w:val="center"/>
          </w:tcPr>
          <w:p w14:paraId="0E09F46B">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sz w:val="28"/>
                <w:szCs w:val="28"/>
                <w:highlight w:val="none"/>
                <w:lang w:val="en-US" w:eastAsia="zh-CN"/>
              </w:rPr>
            </w:pPr>
            <w:r>
              <w:rPr>
                <w:rFonts w:hint="eastAsia" w:ascii="仿宋_GB2312" w:hAnsi="仿宋_GB2312" w:eastAsia="仿宋_GB2312" w:cs="仿宋_GB2312"/>
                <w:sz w:val="28"/>
                <w:szCs w:val="28"/>
                <w:highlight w:val="none"/>
                <w:lang w:val="en-US" w:eastAsia="zh-CN"/>
              </w:rPr>
              <w:t>注：以上费用包含外检、体检材料、税费等所有费用。</w:t>
            </w:r>
            <w:r>
              <w:rPr>
                <w:rFonts w:hint="eastAsia" w:ascii="仿宋_GB2312" w:hAnsi="仿宋_GB2312" w:eastAsia="仿宋_GB2312" w:cs="仿宋_GB2312"/>
                <w:sz w:val="28"/>
                <w:szCs w:val="28"/>
                <w:highlight w:val="none"/>
                <w:lang w:val="en-US" w:eastAsia="zh-CN"/>
              </w:rPr>
              <w:br w:type="textWrapping"/>
            </w:r>
            <w:r>
              <w:rPr>
                <w:rFonts w:hint="eastAsia" w:ascii="仿宋_GB2312" w:hAnsi="仿宋_GB2312" w:eastAsia="仿宋_GB2312" w:cs="仿宋_GB2312"/>
                <w:sz w:val="28"/>
                <w:szCs w:val="28"/>
                <w:highlight w:val="none"/>
                <w:lang w:val="en-US" w:eastAsia="zh-CN"/>
              </w:rPr>
              <w:t>其他说明：（注：不得违反招标文件实质内容）</w:t>
            </w:r>
          </w:p>
        </w:tc>
      </w:tr>
    </w:tbl>
    <w:p w14:paraId="0541229B">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sz w:val="28"/>
          <w:szCs w:val="28"/>
          <w:highlight w:val="none"/>
        </w:rPr>
      </w:pPr>
    </w:p>
    <w:p w14:paraId="7CD88333">
      <w:pPr>
        <w:keepNext w:val="0"/>
        <w:keepLines w:val="0"/>
        <w:pageBreakBefore w:val="0"/>
        <w:widowControl w:val="0"/>
        <w:kinsoku/>
        <w:wordWrap/>
        <w:overflowPunct/>
        <w:topLinePunct w:val="0"/>
        <w:autoSpaceDE/>
        <w:autoSpaceDN/>
        <w:bidi w:val="0"/>
        <w:adjustRightInd/>
        <w:snapToGrid/>
        <w:spacing w:line="460" w:lineRule="exact"/>
        <w:ind w:firstLine="562" w:firstLineChars="200"/>
        <w:textAlignment w:val="auto"/>
        <w:rPr>
          <w:rFonts w:hint="eastAsia" w:ascii="仿宋_GB2312" w:hAnsi="仿宋_GB2312" w:eastAsia="仿宋_GB2312" w:cs="仿宋_GB2312"/>
          <w:b/>
          <w:bCs/>
          <w:sz w:val="28"/>
          <w:szCs w:val="28"/>
          <w:highlight w:val="none"/>
        </w:rPr>
      </w:pPr>
      <w:r>
        <w:rPr>
          <w:rFonts w:hint="eastAsia" w:ascii="仿宋_GB2312" w:hAnsi="仿宋_GB2312" w:eastAsia="仿宋_GB2312" w:cs="仿宋_GB2312"/>
          <w:b/>
          <w:bCs/>
          <w:sz w:val="28"/>
          <w:szCs w:val="28"/>
          <w:highlight w:val="none"/>
        </w:rPr>
        <w:t xml:space="preserve">投标单位（盖章）：                        </w:t>
      </w:r>
      <w:r>
        <w:rPr>
          <w:rFonts w:hint="eastAsia" w:ascii="仿宋_GB2312" w:hAnsi="仿宋_GB2312" w:eastAsia="仿宋_GB2312" w:cs="仿宋_GB2312"/>
          <w:b/>
          <w:bCs/>
          <w:sz w:val="28"/>
          <w:szCs w:val="28"/>
          <w:highlight w:val="none"/>
          <w:lang w:val="en-US" w:eastAsia="zh-CN"/>
        </w:rPr>
        <w:t xml:space="preserve">   </w:t>
      </w:r>
      <w:r>
        <w:rPr>
          <w:rFonts w:hint="eastAsia" w:ascii="仿宋_GB2312" w:hAnsi="仿宋_GB2312" w:eastAsia="仿宋_GB2312" w:cs="仿宋_GB2312"/>
          <w:b/>
          <w:bCs/>
          <w:sz w:val="28"/>
          <w:szCs w:val="28"/>
          <w:highlight w:val="none"/>
        </w:rPr>
        <w:t xml:space="preserve"> 日期：</w:t>
      </w:r>
    </w:p>
    <w:p w14:paraId="27F2AC50">
      <w:pPr>
        <w:keepNext w:val="0"/>
        <w:keepLines w:val="0"/>
        <w:pageBreakBefore w:val="0"/>
        <w:widowControl w:val="0"/>
        <w:kinsoku/>
        <w:wordWrap/>
        <w:overflowPunct/>
        <w:topLinePunct w:val="0"/>
        <w:autoSpaceDE/>
        <w:autoSpaceDN/>
        <w:bidi w:val="0"/>
        <w:adjustRightInd/>
        <w:snapToGrid/>
        <w:spacing w:line="460" w:lineRule="exact"/>
        <w:ind w:firstLine="562" w:firstLineChars="200"/>
        <w:textAlignment w:val="auto"/>
        <w:rPr>
          <w:rFonts w:hint="eastAsia" w:ascii="仿宋_GB2312" w:hAnsi="仿宋_GB2312" w:eastAsia="仿宋_GB2312" w:cs="仿宋_GB2312"/>
          <w:b/>
          <w:bCs/>
          <w:sz w:val="28"/>
          <w:szCs w:val="28"/>
          <w:highlight w:val="none"/>
        </w:rPr>
      </w:pPr>
    </w:p>
    <w:p w14:paraId="65815923">
      <w:pPr>
        <w:spacing w:line="320" w:lineRule="exact"/>
        <w:ind w:firstLine="241" w:firstLineChars="100"/>
        <w:rPr>
          <w:rFonts w:hint="eastAsia" w:ascii="仿宋" w:hAnsi="仿宋" w:eastAsia="仿宋" w:cs="仿宋"/>
          <w:b/>
          <w:bCs/>
          <w:sz w:val="24"/>
          <w:highlight w:val="none"/>
        </w:rPr>
      </w:pPr>
    </w:p>
    <w:p w14:paraId="0ACC96E7">
      <w:pPr>
        <w:widowControl/>
        <w:spacing w:beforeAutospacing="0" w:after="150" w:afterAutospacing="0"/>
        <w:jc w:val="both"/>
        <w:rPr>
          <w:rFonts w:hint="eastAsia" w:ascii="仿宋_GB2312" w:hAnsi="仿宋_GB2312" w:eastAsia="仿宋_GB2312" w:cs="仿宋_GB2312"/>
          <w:sz w:val="32"/>
          <w:szCs w:val="32"/>
          <w:highlight w:val="none"/>
          <w:lang w:val="en-US" w:eastAsia="zh-CN" w:bidi="ar"/>
        </w:rPr>
      </w:pPr>
      <w:r>
        <w:rPr>
          <w:rFonts w:hint="eastAsia" w:ascii="仿宋_GB2312" w:hAnsi="仿宋_GB2312" w:eastAsia="仿宋_GB2312" w:cs="仿宋_GB2312"/>
          <w:sz w:val="32"/>
          <w:szCs w:val="32"/>
          <w:highlight w:val="none"/>
          <w:lang w:val="en-US" w:eastAsia="zh-CN" w:bidi="ar"/>
        </w:rPr>
        <w:br w:type="page"/>
      </w:r>
    </w:p>
    <w:p w14:paraId="18E9A85A">
      <w:pPr>
        <w:pStyle w:val="9"/>
        <w:widowControl/>
        <w:spacing w:beforeAutospacing="0" w:after="150" w:afterAutospacing="0"/>
        <w:jc w:val="both"/>
        <w:rPr>
          <w:rFonts w:hint="eastAsia" w:ascii="仿宋_GB2312" w:hAnsi="仿宋_GB2312" w:eastAsia="仿宋_GB2312" w:cs="仿宋_GB2312"/>
          <w:sz w:val="32"/>
          <w:szCs w:val="32"/>
          <w:highlight w:val="none"/>
          <w:lang w:val="en-US" w:eastAsia="zh-CN" w:bidi="ar"/>
        </w:rPr>
      </w:pPr>
      <w:r>
        <w:rPr>
          <w:rFonts w:hint="eastAsia" w:ascii="仿宋_GB2312" w:hAnsi="仿宋_GB2312" w:eastAsia="仿宋_GB2312" w:cs="仿宋_GB2312"/>
          <w:sz w:val="32"/>
          <w:szCs w:val="32"/>
          <w:highlight w:val="none"/>
          <w:lang w:val="en-US" w:eastAsia="zh-CN" w:bidi="ar"/>
        </w:rPr>
        <w:t>附件3</w:t>
      </w:r>
    </w:p>
    <w:p w14:paraId="64D27EEC">
      <w:pPr>
        <w:pStyle w:val="9"/>
        <w:keepNext w:val="0"/>
        <w:keepLines w:val="0"/>
        <w:pageBreakBefore w:val="0"/>
        <w:widowControl/>
        <w:kinsoku/>
        <w:wordWrap/>
        <w:overflowPunct/>
        <w:topLinePunct w:val="0"/>
        <w:autoSpaceDE/>
        <w:autoSpaceDN/>
        <w:bidi w:val="0"/>
        <w:adjustRightInd/>
        <w:snapToGrid/>
        <w:spacing w:beforeAutospacing="0" w:afterAutospacing="0" w:line="592" w:lineRule="exact"/>
        <w:jc w:val="center"/>
        <w:textAlignment w:val="auto"/>
        <w:rPr>
          <w:rFonts w:hint="eastAsia" w:ascii="仿宋_GB2312" w:hAnsi="仿宋_GB2312" w:eastAsia="仿宋_GB2312" w:cs="仿宋_GB2312"/>
          <w:b/>
          <w:sz w:val="32"/>
          <w:szCs w:val="32"/>
          <w:highlight w:val="none"/>
          <w:lang w:bidi="ar"/>
        </w:rPr>
      </w:pPr>
      <w:r>
        <w:rPr>
          <w:rFonts w:hint="eastAsia" w:ascii="仿宋_GB2312" w:hAnsi="仿宋_GB2312" w:eastAsia="仿宋_GB2312" w:cs="仿宋_GB2312"/>
          <w:b/>
          <w:sz w:val="32"/>
          <w:szCs w:val="32"/>
          <w:highlight w:val="none"/>
          <w:lang w:bidi="ar"/>
        </w:rPr>
        <w:t>资格审查评审表</w:t>
      </w:r>
    </w:p>
    <w:tbl>
      <w:tblPr>
        <w:tblStyle w:val="10"/>
        <w:tblpPr w:leftFromText="180" w:rightFromText="180" w:vertAnchor="text" w:horzAnchor="page" w:tblpX="647" w:tblpY="654"/>
        <w:tblOverlap w:val="never"/>
        <w:tblW w:w="1090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50"/>
        <w:gridCol w:w="1924"/>
        <w:gridCol w:w="2516"/>
        <w:gridCol w:w="5083"/>
        <w:gridCol w:w="833"/>
      </w:tblGrid>
      <w:tr w14:paraId="79BF3C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00" w:hRule="atLeast"/>
        </w:trPr>
        <w:tc>
          <w:tcPr>
            <w:tcW w:w="550" w:type="dxa"/>
            <w:tcBorders>
              <w:bottom w:val="single" w:color="auto" w:sz="4" w:space="0"/>
            </w:tcBorders>
            <w:noWrap w:val="0"/>
            <w:vAlign w:val="center"/>
          </w:tcPr>
          <w:p w14:paraId="25DE8A58">
            <w:pPr>
              <w:adjustRightInd w:val="0"/>
              <w:snapToGrid w:val="0"/>
              <w:spacing w:line="400" w:lineRule="exact"/>
              <w:ind w:right="-10" w:rightChars="0"/>
              <w:jc w:val="center"/>
              <w:rPr>
                <w:rFonts w:hint="eastAsia" w:ascii="仿宋" w:hAnsi="仿宋" w:eastAsia="仿宋" w:cs="仿宋"/>
                <w:b/>
                <w:bCs/>
                <w:color w:val="000000"/>
                <w:sz w:val="24"/>
                <w:szCs w:val="24"/>
                <w:highlight w:val="none"/>
              </w:rPr>
            </w:pPr>
            <w:r>
              <w:rPr>
                <w:rFonts w:hint="eastAsia" w:ascii="仿宋" w:hAnsi="仿宋" w:eastAsia="仿宋" w:cs="仿宋"/>
                <w:b/>
                <w:bCs/>
                <w:color w:val="000000"/>
                <w:sz w:val="24"/>
                <w:szCs w:val="24"/>
                <w:highlight w:val="none"/>
              </w:rPr>
              <w:t>序号</w:t>
            </w:r>
          </w:p>
        </w:tc>
        <w:tc>
          <w:tcPr>
            <w:tcW w:w="1924" w:type="dxa"/>
            <w:tcBorders>
              <w:bottom w:val="single" w:color="auto" w:sz="4" w:space="0"/>
            </w:tcBorders>
            <w:noWrap w:val="0"/>
            <w:vAlign w:val="center"/>
          </w:tcPr>
          <w:p w14:paraId="0108756B">
            <w:pPr>
              <w:adjustRightInd w:val="0"/>
              <w:snapToGrid w:val="0"/>
              <w:spacing w:line="400" w:lineRule="exact"/>
              <w:ind w:right="-10" w:rightChars="0"/>
              <w:jc w:val="center"/>
              <w:rPr>
                <w:rFonts w:hint="eastAsia" w:ascii="仿宋" w:hAnsi="仿宋" w:eastAsia="仿宋" w:cs="仿宋"/>
                <w:b/>
                <w:bCs/>
                <w:color w:val="000000"/>
                <w:sz w:val="24"/>
                <w:szCs w:val="24"/>
                <w:highlight w:val="none"/>
              </w:rPr>
            </w:pPr>
            <w:r>
              <w:rPr>
                <w:rFonts w:hint="eastAsia" w:ascii="仿宋" w:hAnsi="仿宋" w:eastAsia="仿宋" w:cs="仿宋"/>
                <w:b/>
                <w:bCs/>
                <w:color w:val="000000"/>
                <w:sz w:val="24"/>
                <w:szCs w:val="24"/>
                <w:highlight w:val="none"/>
              </w:rPr>
              <w:t>实质性指标名称</w:t>
            </w:r>
          </w:p>
        </w:tc>
        <w:tc>
          <w:tcPr>
            <w:tcW w:w="2516" w:type="dxa"/>
            <w:tcBorders>
              <w:bottom w:val="single" w:color="auto" w:sz="4" w:space="0"/>
            </w:tcBorders>
            <w:noWrap w:val="0"/>
            <w:vAlign w:val="center"/>
          </w:tcPr>
          <w:p w14:paraId="454521C2">
            <w:pPr>
              <w:adjustRightInd w:val="0"/>
              <w:snapToGrid w:val="0"/>
              <w:spacing w:line="400" w:lineRule="exact"/>
              <w:ind w:right="-10" w:rightChars="0"/>
              <w:jc w:val="center"/>
              <w:rPr>
                <w:rFonts w:hint="eastAsia" w:ascii="仿宋" w:hAnsi="仿宋" w:eastAsia="仿宋" w:cs="仿宋"/>
                <w:b/>
                <w:bCs/>
                <w:color w:val="000000"/>
                <w:sz w:val="24"/>
                <w:szCs w:val="24"/>
                <w:highlight w:val="none"/>
              </w:rPr>
            </w:pPr>
            <w:r>
              <w:rPr>
                <w:rFonts w:hint="eastAsia" w:ascii="仿宋" w:hAnsi="仿宋" w:eastAsia="仿宋" w:cs="仿宋"/>
                <w:b/>
                <w:bCs/>
                <w:color w:val="000000"/>
                <w:sz w:val="24"/>
                <w:szCs w:val="24"/>
                <w:highlight w:val="none"/>
              </w:rPr>
              <w:t>指标要求</w:t>
            </w:r>
          </w:p>
        </w:tc>
        <w:tc>
          <w:tcPr>
            <w:tcW w:w="5083" w:type="dxa"/>
            <w:tcBorders>
              <w:bottom w:val="single" w:color="auto" w:sz="4" w:space="0"/>
            </w:tcBorders>
            <w:noWrap w:val="0"/>
            <w:vAlign w:val="center"/>
          </w:tcPr>
          <w:p w14:paraId="705C5EC0">
            <w:pPr>
              <w:adjustRightInd w:val="0"/>
              <w:snapToGrid w:val="0"/>
              <w:spacing w:line="400" w:lineRule="exact"/>
              <w:ind w:right="-10" w:rightChars="0"/>
              <w:jc w:val="center"/>
              <w:rPr>
                <w:rFonts w:hint="eastAsia" w:ascii="仿宋" w:hAnsi="仿宋" w:eastAsia="仿宋" w:cs="仿宋"/>
                <w:b/>
                <w:bCs/>
                <w:color w:val="000000"/>
                <w:sz w:val="24"/>
                <w:szCs w:val="24"/>
                <w:highlight w:val="none"/>
              </w:rPr>
            </w:pPr>
            <w:r>
              <w:rPr>
                <w:rFonts w:hint="eastAsia" w:ascii="仿宋" w:hAnsi="仿宋" w:eastAsia="仿宋" w:cs="仿宋"/>
                <w:b/>
                <w:bCs/>
                <w:color w:val="000000"/>
                <w:sz w:val="24"/>
                <w:szCs w:val="24"/>
                <w:highlight w:val="none"/>
              </w:rPr>
              <w:t>响应文件格式及提交资料要求</w:t>
            </w:r>
          </w:p>
        </w:tc>
        <w:tc>
          <w:tcPr>
            <w:tcW w:w="833" w:type="dxa"/>
            <w:tcBorders>
              <w:bottom w:val="single" w:color="auto" w:sz="4" w:space="0"/>
            </w:tcBorders>
            <w:noWrap w:val="0"/>
            <w:vAlign w:val="center"/>
          </w:tcPr>
          <w:p w14:paraId="00DD5692">
            <w:pPr>
              <w:adjustRightInd w:val="0"/>
              <w:snapToGrid w:val="0"/>
              <w:spacing w:line="400" w:lineRule="exact"/>
              <w:ind w:right="-10" w:rightChars="0"/>
              <w:jc w:val="center"/>
              <w:rPr>
                <w:rFonts w:hint="eastAsia" w:ascii="仿宋" w:hAnsi="仿宋" w:eastAsia="仿宋" w:cs="仿宋"/>
                <w:b/>
                <w:bCs/>
                <w:color w:val="000000"/>
                <w:sz w:val="24"/>
                <w:szCs w:val="24"/>
                <w:highlight w:val="none"/>
                <w:lang w:val="en-US" w:eastAsia="zh-CN"/>
              </w:rPr>
            </w:pPr>
            <w:r>
              <w:rPr>
                <w:rFonts w:hint="eastAsia" w:ascii="仿宋" w:hAnsi="仿宋" w:eastAsia="仿宋" w:cs="仿宋"/>
                <w:b/>
                <w:bCs/>
                <w:color w:val="000000"/>
                <w:sz w:val="24"/>
                <w:szCs w:val="24"/>
                <w:highlight w:val="none"/>
                <w:lang w:val="en-US" w:eastAsia="zh-CN"/>
              </w:rPr>
              <w:t>是否通过</w:t>
            </w:r>
          </w:p>
        </w:tc>
      </w:tr>
      <w:tr w14:paraId="11E685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23" w:hRule="atLeast"/>
        </w:trPr>
        <w:tc>
          <w:tcPr>
            <w:tcW w:w="550" w:type="dxa"/>
            <w:tcBorders>
              <w:bottom w:val="single" w:color="auto" w:sz="4" w:space="0"/>
            </w:tcBorders>
            <w:noWrap w:val="0"/>
            <w:vAlign w:val="center"/>
          </w:tcPr>
          <w:p w14:paraId="6481F0D3">
            <w:pPr>
              <w:adjustRightInd w:val="0"/>
              <w:snapToGrid w:val="0"/>
              <w:spacing w:line="400" w:lineRule="exact"/>
              <w:ind w:right="-10" w:rightChars="0"/>
              <w:jc w:val="center"/>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1</w:t>
            </w:r>
          </w:p>
        </w:tc>
        <w:tc>
          <w:tcPr>
            <w:tcW w:w="1924" w:type="dxa"/>
            <w:tcBorders>
              <w:bottom w:val="single" w:color="auto" w:sz="4" w:space="0"/>
            </w:tcBorders>
            <w:noWrap w:val="0"/>
            <w:vAlign w:val="center"/>
          </w:tcPr>
          <w:p w14:paraId="1D43FF32">
            <w:pPr>
              <w:spacing w:line="400" w:lineRule="exact"/>
              <w:ind w:right="-11" w:rightChars="0"/>
              <w:jc w:val="center"/>
              <w:rPr>
                <w:rFonts w:hint="default" w:ascii="仿宋" w:hAnsi="仿宋" w:eastAsia="仿宋" w:cs="仿宋"/>
                <w:color w:val="000000"/>
                <w:kern w:val="2"/>
                <w:sz w:val="24"/>
                <w:szCs w:val="24"/>
                <w:highlight w:val="none"/>
                <w:lang w:val="en-US" w:eastAsia="zh-CN" w:bidi="ar-SA"/>
              </w:rPr>
            </w:pPr>
            <w:r>
              <w:rPr>
                <w:rFonts w:hint="eastAsia" w:ascii="仿宋" w:hAnsi="仿宋" w:eastAsia="仿宋" w:cs="仿宋"/>
                <w:color w:val="000000"/>
                <w:sz w:val="24"/>
                <w:szCs w:val="24"/>
                <w:highlight w:val="none"/>
                <w:lang w:eastAsia="zh-CN"/>
              </w:rPr>
              <w:t>投标函</w:t>
            </w:r>
          </w:p>
        </w:tc>
        <w:tc>
          <w:tcPr>
            <w:tcW w:w="2516" w:type="dxa"/>
            <w:tcBorders>
              <w:bottom w:val="single" w:color="auto" w:sz="4" w:space="0"/>
            </w:tcBorders>
            <w:noWrap w:val="0"/>
            <w:vAlign w:val="center"/>
          </w:tcPr>
          <w:p w14:paraId="2D8EB266">
            <w:pPr>
              <w:spacing w:after="50" w:line="400" w:lineRule="exact"/>
              <w:ind w:right="-10" w:rightChars="0"/>
              <w:jc w:val="center"/>
              <w:rPr>
                <w:rFonts w:hint="default" w:ascii="仿宋" w:hAnsi="仿宋" w:eastAsia="仿宋" w:cs="仿宋"/>
                <w:color w:val="000000"/>
                <w:kern w:val="2"/>
                <w:sz w:val="24"/>
                <w:szCs w:val="24"/>
                <w:highlight w:val="none"/>
                <w:lang w:val="en-US" w:eastAsia="zh-CN" w:bidi="ar-SA"/>
              </w:rPr>
            </w:pPr>
            <w:r>
              <w:rPr>
                <w:rFonts w:hint="eastAsia" w:ascii="仿宋" w:hAnsi="仿宋" w:eastAsia="仿宋" w:cs="仿宋"/>
                <w:color w:val="000000"/>
                <w:sz w:val="24"/>
                <w:szCs w:val="24"/>
                <w:highlight w:val="none"/>
              </w:rPr>
              <w:t>符合</w:t>
            </w:r>
            <w:r>
              <w:rPr>
                <w:rFonts w:hint="eastAsia" w:ascii="仿宋" w:hAnsi="仿宋" w:eastAsia="仿宋" w:cs="仿宋"/>
                <w:color w:val="000000"/>
                <w:sz w:val="24"/>
                <w:szCs w:val="24"/>
                <w:highlight w:val="none"/>
                <w:lang w:val="en-US" w:eastAsia="zh-CN"/>
              </w:rPr>
              <w:t>采购文件</w:t>
            </w:r>
            <w:r>
              <w:rPr>
                <w:rFonts w:hint="eastAsia" w:ascii="仿宋" w:hAnsi="仿宋" w:eastAsia="仿宋" w:cs="仿宋"/>
                <w:color w:val="000000"/>
                <w:sz w:val="24"/>
                <w:szCs w:val="24"/>
                <w:highlight w:val="none"/>
              </w:rPr>
              <w:t>要求</w:t>
            </w:r>
          </w:p>
        </w:tc>
        <w:tc>
          <w:tcPr>
            <w:tcW w:w="5083" w:type="dxa"/>
            <w:tcBorders>
              <w:bottom w:val="single" w:color="auto" w:sz="4" w:space="0"/>
            </w:tcBorders>
            <w:noWrap w:val="0"/>
            <w:vAlign w:val="center"/>
          </w:tcPr>
          <w:p w14:paraId="1AF309AF">
            <w:pPr>
              <w:adjustRightInd w:val="0"/>
              <w:snapToGrid w:val="0"/>
              <w:spacing w:line="400" w:lineRule="exact"/>
              <w:ind w:right="-10" w:rightChars="0"/>
              <w:jc w:val="center"/>
              <w:rPr>
                <w:rFonts w:hint="default" w:ascii="仿宋" w:hAnsi="仿宋" w:eastAsia="仿宋" w:cs="仿宋"/>
                <w:color w:val="000000"/>
                <w:kern w:val="2"/>
                <w:sz w:val="24"/>
                <w:szCs w:val="24"/>
                <w:highlight w:val="none"/>
                <w:lang w:val="en-US" w:eastAsia="zh-CN" w:bidi="ar-SA"/>
              </w:rPr>
            </w:pPr>
            <w:r>
              <w:rPr>
                <w:rFonts w:hint="eastAsia" w:ascii="仿宋" w:hAnsi="仿宋" w:eastAsia="仿宋" w:cs="仿宋"/>
                <w:color w:val="000000"/>
                <w:sz w:val="24"/>
                <w:szCs w:val="24"/>
                <w:highlight w:val="none"/>
                <w:lang w:val="en-US" w:eastAsia="zh-CN"/>
              </w:rPr>
              <w:t>是否按照附件1提供</w:t>
            </w:r>
          </w:p>
        </w:tc>
        <w:tc>
          <w:tcPr>
            <w:tcW w:w="833" w:type="dxa"/>
            <w:tcBorders>
              <w:bottom w:val="single" w:color="auto" w:sz="4" w:space="0"/>
            </w:tcBorders>
            <w:noWrap w:val="0"/>
            <w:vAlign w:val="center"/>
          </w:tcPr>
          <w:p w14:paraId="48E9B9BB">
            <w:pPr>
              <w:adjustRightInd w:val="0"/>
              <w:snapToGrid w:val="0"/>
              <w:spacing w:line="400" w:lineRule="exact"/>
              <w:ind w:right="-10" w:rightChars="0"/>
              <w:jc w:val="center"/>
              <w:rPr>
                <w:rFonts w:hint="eastAsia" w:ascii="仿宋" w:hAnsi="仿宋" w:eastAsia="仿宋" w:cs="仿宋"/>
                <w:color w:val="000000"/>
                <w:sz w:val="24"/>
                <w:szCs w:val="24"/>
                <w:highlight w:val="none"/>
                <w:lang w:val="en-US" w:eastAsia="zh-CN"/>
              </w:rPr>
            </w:pPr>
          </w:p>
        </w:tc>
      </w:tr>
      <w:tr w14:paraId="524C89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6" w:hRule="atLeast"/>
        </w:trPr>
        <w:tc>
          <w:tcPr>
            <w:tcW w:w="550" w:type="dxa"/>
            <w:noWrap w:val="0"/>
            <w:vAlign w:val="center"/>
          </w:tcPr>
          <w:p w14:paraId="4CCA4710">
            <w:pPr>
              <w:adjustRightInd w:val="0"/>
              <w:snapToGrid w:val="0"/>
              <w:spacing w:line="400" w:lineRule="exact"/>
              <w:ind w:right="-10" w:rightChars="0"/>
              <w:jc w:val="center"/>
              <w:rPr>
                <w:rFonts w:hint="eastAsia" w:ascii="仿宋" w:hAnsi="仿宋" w:eastAsia="仿宋" w:cs="仿宋"/>
                <w:color w:val="000000"/>
                <w:sz w:val="24"/>
                <w:szCs w:val="24"/>
                <w:highlight w:val="none"/>
                <w:lang w:val="en-US" w:eastAsia="zh-CN"/>
              </w:rPr>
            </w:pPr>
            <w:r>
              <w:rPr>
                <w:rFonts w:hint="eastAsia" w:ascii="仿宋" w:hAnsi="仿宋" w:eastAsia="仿宋" w:cs="仿宋"/>
                <w:color w:val="000000"/>
                <w:sz w:val="24"/>
                <w:szCs w:val="24"/>
                <w:highlight w:val="none"/>
                <w:lang w:val="en-US" w:eastAsia="zh-CN"/>
              </w:rPr>
              <w:t>2</w:t>
            </w:r>
          </w:p>
        </w:tc>
        <w:tc>
          <w:tcPr>
            <w:tcW w:w="1924" w:type="dxa"/>
            <w:noWrap w:val="0"/>
            <w:vAlign w:val="center"/>
          </w:tcPr>
          <w:p w14:paraId="23CCEDC6">
            <w:pPr>
              <w:spacing w:line="400" w:lineRule="exact"/>
              <w:ind w:right="-11" w:rightChars="0"/>
              <w:jc w:val="center"/>
              <w:rPr>
                <w:rFonts w:hint="eastAsia" w:ascii="仿宋" w:hAnsi="仿宋" w:eastAsia="仿宋" w:cs="仿宋"/>
                <w:color w:val="000000"/>
                <w:kern w:val="2"/>
                <w:sz w:val="24"/>
                <w:szCs w:val="24"/>
                <w:highlight w:val="none"/>
                <w:lang w:val="en-US" w:eastAsia="zh-CN" w:bidi="ar-SA"/>
              </w:rPr>
            </w:pPr>
            <w:r>
              <w:rPr>
                <w:rFonts w:hint="eastAsia" w:ascii="仿宋" w:hAnsi="仿宋" w:eastAsia="仿宋" w:cs="仿宋"/>
                <w:color w:val="000000"/>
                <w:kern w:val="2"/>
                <w:sz w:val="24"/>
                <w:szCs w:val="24"/>
                <w:highlight w:val="none"/>
                <w:lang w:val="en-US" w:eastAsia="zh-CN" w:bidi="ar-SA"/>
              </w:rPr>
              <w:t>报价单</w:t>
            </w:r>
          </w:p>
        </w:tc>
        <w:tc>
          <w:tcPr>
            <w:tcW w:w="2516" w:type="dxa"/>
            <w:noWrap w:val="0"/>
            <w:vAlign w:val="center"/>
          </w:tcPr>
          <w:p w14:paraId="7A6211FE">
            <w:pPr>
              <w:spacing w:line="400" w:lineRule="exact"/>
              <w:ind w:right="-11" w:rightChars="0"/>
              <w:jc w:val="center"/>
              <w:rPr>
                <w:rFonts w:hint="default" w:ascii="仿宋" w:hAnsi="仿宋" w:eastAsia="仿宋" w:cs="仿宋"/>
                <w:color w:val="000000"/>
                <w:kern w:val="2"/>
                <w:sz w:val="24"/>
                <w:szCs w:val="24"/>
                <w:highlight w:val="none"/>
                <w:lang w:val="en-US" w:eastAsia="zh-CN" w:bidi="ar-SA"/>
              </w:rPr>
            </w:pPr>
            <w:r>
              <w:rPr>
                <w:rFonts w:hint="default" w:ascii="Arial" w:hAnsi="Arial" w:eastAsia="仿宋" w:cs="Arial"/>
                <w:color w:val="000000"/>
                <w:kern w:val="2"/>
                <w:sz w:val="24"/>
                <w:szCs w:val="24"/>
                <w:highlight w:val="none"/>
                <w:lang w:val="en-US" w:eastAsia="zh-CN" w:bidi="ar-SA"/>
              </w:rPr>
              <w:t>≤</w:t>
            </w:r>
            <w:r>
              <w:rPr>
                <w:rFonts w:hint="eastAsia" w:ascii="仿宋" w:hAnsi="仿宋" w:eastAsia="仿宋" w:cs="仿宋"/>
                <w:color w:val="000000"/>
                <w:kern w:val="2"/>
                <w:sz w:val="24"/>
                <w:szCs w:val="24"/>
                <w:highlight w:val="none"/>
                <w:lang w:val="en-US" w:eastAsia="zh-CN" w:bidi="ar-SA"/>
              </w:rPr>
              <w:t>最高投标限价</w:t>
            </w:r>
          </w:p>
        </w:tc>
        <w:tc>
          <w:tcPr>
            <w:tcW w:w="5083" w:type="dxa"/>
            <w:noWrap w:val="0"/>
            <w:vAlign w:val="center"/>
          </w:tcPr>
          <w:p w14:paraId="6F6865B4">
            <w:pPr>
              <w:adjustRightInd w:val="0"/>
              <w:snapToGrid w:val="0"/>
              <w:spacing w:line="400" w:lineRule="exact"/>
              <w:ind w:right="-11" w:rightChars="0"/>
              <w:jc w:val="center"/>
              <w:rPr>
                <w:rFonts w:hint="default" w:ascii="仿宋" w:hAnsi="仿宋" w:eastAsia="仿宋" w:cs="仿宋"/>
                <w:color w:val="000000"/>
                <w:kern w:val="2"/>
                <w:sz w:val="24"/>
                <w:szCs w:val="24"/>
                <w:highlight w:val="none"/>
                <w:lang w:val="en-US" w:eastAsia="zh-CN" w:bidi="ar-SA"/>
              </w:rPr>
            </w:pPr>
            <w:r>
              <w:rPr>
                <w:rFonts w:hint="eastAsia" w:ascii="仿宋" w:hAnsi="仿宋" w:eastAsia="仿宋" w:cs="仿宋"/>
                <w:color w:val="000000"/>
                <w:kern w:val="2"/>
                <w:sz w:val="24"/>
                <w:szCs w:val="24"/>
                <w:highlight w:val="none"/>
                <w:lang w:val="en-US" w:eastAsia="zh-CN" w:bidi="ar-SA"/>
              </w:rPr>
              <w:t>是否提供，且符合要求</w:t>
            </w:r>
          </w:p>
        </w:tc>
        <w:tc>
          <w:tcPr>
            <w:tcW w:w="833" w:type="dxa"/>
            <w:noWrap w:val="0"/>
            <w:vAlign w:val="center"/>
          </w:tcPr>
          <w:p w14:paraId="66F3D2A6">
            <w:pPr>
              <w:adjustRightInd w:val="0"/>
              <w:snapToGrid w:val="0"/>
              <w:spacing w:line="400" w:lineRule="exact"/>
              <w:ind w:right="-11" w:rightChars="0"/>
              <w:jc w:val="center"/>
              <w:rPr>
                <w:rFonts w:hint="eastAsia" w:ascii="仿宋" w:hAnsi="仿宋" w:eastAsia="仿宋" w:cs="仿宋"/>
                <w:color w:val="000000"/>
                <w:kern w:val="2"/>
                <w:sz w:val="24"/>
                <w:szCs w:val="24"/>
                <w:highlight w:val="none"/>
                <w:lang w:val="en-US" w:eastAsia="zh-CN" w:bidi="ar-SA"/>
              </w:rPr>
            </w:pPr>
          </w:p>
        </w:tc>
      </w:tr>
      <w:tr w14:paraId="231729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73" w:hRule="atLeast"/>
        </w:trPr>
        <w:tc>
          <w:tcPr>
            <w:tcW w:w="550" w:type="dxa"/>
            <w:noWrap w:val="0"/>
            <w:vAlign w:val="center"/>
          </w:tcPr>
          <w:p w14:paraId="70FF7EC8">
            <w:pPr>
              <w:adjustRightInd w:val="0"/>
              <w:snapToGrid w:val="0"/>
              <w:spacing w:line="400" w:lineRule="exact"/>
              <w:ind w:right="-10" w:rightChars="0"/>
              <w:jc w:val="center"/>
              <w:rPr>
                <w:rFonts w:hint="default" w:ascii="仿宋" w:hAnsi="仿宋" w:eastAsia="仿宋" w:cs="仿宋"/>
                <w:color w:val="000000"/>
                <w:sz w:val="24"/>
                <w:szCs w:val="24"/>
                <w:highlight w:val="none"/>
                <w:lang w:val="en-US" w:eastAsia="zh-CN"/>
              </w:rPr>
            </w:pPr>
            <w:r>
              <w:rPr>
                <w:rFonts w:hint="eastAsia" w:ascii="仿宋" w:hAnsi="仿宋" w:eastAsia="仿宋" w:cs="仿宋"/>
                <w:color w:val="000000"/>
                <w:sz w:val="24"/>
                <w:szCs w:val="24"/>
                <w:highlight w:val="none"/>
                <w:lang w:val="en-US" w:eastAsia="zh-CN"/>
              </w:rPr>
              <w:t>3</w:t>
            </w:r>
          </w:p>
        </w:tc>
        <w:tc>
          <w:tcPr>
            <w:tcW w:w="1924" w:type="dxa"/>
            <w:noWrap w:val="0"/>
            <w:vAlign w:val="center"/>
          </w:tcPr>
          <w:p w14:paraId="0102504F">
            <w:pPr>
              <w:spacing w:line="400" w:lineRule="exact"/>
              <w:ind w:right="-11" w:rightChars="0"/>
              <w:jc w:val="center"/>
              <w:rPr>
                <w:rFonts w:hint="eastAsia" w:ascii="仿宋" w:hAnsi="仿宋" w:eastAsia="仿宋" w:cs="仿宋"/>
                <w:color w:val="000000"/>
                <w:kern w:val="2"/>
                <w:sz w:val="24"/>
                <w:szCs w:val="24"/>
                <w:highlight w:val="none"/>
                <w:lang w:val="en-US" w:eastAsia="zh-CN" w:bidi="ar-SA"/>
              </w:rPr>
            </w:pPr>
            <w:r>
              <w:rPr>
                <w:rFonts w:hint="eastAsia" w:ascii="仿宋" w:hAnsi="仿宋" w:eastAsia="仿宋" w:cs="仿宋"/>
                <w:color w:val="000000"/>
                <w:sz w:val="24"/>
                <w:szCs w:val="24"/>
                <w:highlight w:val="none"/>
                <w:lang w:val="en-US" w:eastAsia="zh-CN"/>
              </w:rPr>
              <w:t>资质要求</w:t>
            </w:r>
          </w:p>
        </w:tc>
        <w:tc>
          <w:tcPr>
            <w:tcW w:w="2516" w:type="dxa"/>
            <w:noWrap w:val="0"/>
            <w:vAlign w:val="center"/>
          </w:tcPr>
          <w:p w14:paraId="4DDDCB16">
            <w:pPr>
              <w:spacing w:line="400" w:lineRule="exact"/>
              <w:ind w:right="-11" w:rightChars="0"/>
              <w:jc w:val="center"/>
              <w:rPr>
                <w:rFonts w:hint="eastAsia" w:ascii="仿宋" w:hAnsi="仿宋" w:eastAsia="仿宋" w:cs="仿宋"/>
                <w:color w:val="000000"/>
                <w:kern w:val="2"/>
                <w:sz w:val="24"/>
                <w:szCs w:val="24"/>
                <w:highlight w:val="none"/>
                <w:lang w:val="en-US" w:eastAsia="zh-CN" w:bidi="ar-SA"/>
              </w:rPr>
            </w:pPr>
            <w:r>
              <w:rPr>
                <w:rFonts w:hint="eastAsia" w:ascii="仿宋" w:hAnsi="仿宋" w:eastAsia="仿宋" w:cs="仿宋"/>
                <w:color w:val="000000"/>
                <w:sz w:val="24"/>
                <w:szCs w:val="24"/>
                <w:highlight w:val="none"/>
                <w:lang w:val="en-US" w:eastAsia="zh-CN"/>
              </w:rPr>
              <w:t>医疗机构执业许可证、职业健康检查资质</w:t>
            </w:r>
          </w:p>
        </w:tc>
        <w:tc>
          <w:tcPr>
            <w:tcW w:w="5083" w:type="dxa"/>
            <w:noWrap w:val="0"/>
            <w:vAlign w:val="center"/>
          </w:tcPr>
          <w:p w14:paraId="6ACA4249">
            <w:pPr>
              <w:adjustRightInd w:val="0"/>
              <w:snapToGrid w:val="0"/>
              <w:spacing w:line="400" w:lineRule="exact"/>
              <w:ind w:right="-11" w:rightChars="0"/>
              <w:jc w:val="center"/>
              <w:rPr>
                <w:rFonts w:hint="default" w:ascii="仿宋" w:hAnsi="仿宋" w:eastAsia="仿宋" w:cs="仿宋"/>
                <w:color w:val="000000"/>
                <w:kern w:val="2"/>
                <w:sz w:val="24"/>
                <w:szCs w:val="24"/>
                <w:highlight w:val="none"/>
                <w:lang w:val="en-US" w:eastAsia="zh-CN" w:bidi="ar-SA"/>
              </w:rPr>
            </w:pPr>
            <w:r>
              <w:rPr>
                <w:rFonts w:hint="eastAsia" w:ascii="仿宋" w:hAnsi="仿宋" w:eastAsia="仿宋" w:cs="仿宋"/>
                <w:color w:val="000000"/>
                <w:sz w:val="24"/>
                <w:szCs w:val="24"/>
                <w:highlight w:val="none"/>
              </w:rPr>
              <w:t>提供扫描件</w:t>
            </w:r>
            <w:r>
              <w:rPr>
                <w:rFonts w:hint="eastAsia" w:ascii="仿宋" w:hAnsi="仿宋" w:eastAsia="仿宋" w:cs="仿宋"/>
                <w:color w:val="000000"/>
                <w:sz w:val="24"/>
                <w:szCs w:val="24"/>
                <w:highlight w:val="none"/>
                <w:lang w:val="en-US" w:eastAsia="zh-CN"/>
              </w:rPr>
              <w:t>加盖公章</w:t>
            </w:r>
          </w:p>
        </w:tc>
        <w:tc>
          <w:tcPr>
            <w:tcW w:w="833" w:type="dxa"/>
            <w:noWrap w:val="0"/>
            <w:vAlign w:val="center"/>
          </w:tcPr>
          <w:p w14:paraId="39E66DB8">
            <w:pPr>
              <w:adjustRightInd w:val="0"/>
              <w:snapToGrid w:val="0"/>
              <w:spacing w:line="400" w:lineRule="exact"/>
              <w:ind w:right="-11" w:rightChars="0"/>
              <w:jc w:val="center"/>
              <w:rPr>
                <w:rFonts w:hint="eastAsia" w:ascii="仿宋" w:hAnsi="仿宋" w:eastAsia="仿宋" w:cs="仿宋"/>
                <w:color w:val="000000"/>
                <w:sz w:val="24"/>
                <w:szCs w:val="24"/>
                <w:highlight w:val="none"/>
              </w:rPr>
            </w:pPr>
          </w:p>
        </w:tc>
      </w:tr>
      <w:tr w14:paraId="3714C9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0" w:hRule="atLeast"/>
        </w:trPr>
        <w:tc>
          <w:tcPr>
            <w:tcW w:w="550" w:type="dxa"/>
            <w:noWrap w:val="0"/>
            <w:vAlign w:val="center"/>
          </w:tcPr>
          <w:p w14:paraId="2A7991DE">
            <w:pPr>
              <w:adjustRightInd w:val="0"/>
              <w:snapToGrid w:val="0"/>
              <w:spacing w:line="400" w:lineRule="exact"/>
              <w:ind w:right="-10" w:rightChars="0"/>
              <w:jc w:val="center"/>
              <w:rPr>
                <w:rFonts w:hint="eastAsia" w:ascii="仿宋" w:hAnsi="仿宋" w:eastAsia="仿宋" w:cs="仿宋"/>
                <w:color w:val="000000"/>
                <w:sz w:val="24"/>
                <w:szCs w:val="24"/>
                <w:highlight w:val="none"/>
                <w:lang w:eastAsia="zh-CN"/>
              </w:rPr>
            </w:pPr>
            <w:r>
              <w:rPr>
                <w:rFonts w:hint="eastAsia" w:ascii="仿宋" w:hAnsi="仿宋" w:eastAsia="仿宋" w:cs="仿宋"/>
                <w:color w:val="000000"/>
                <w:sz w:val="24"/>
                <w:szCs w:val="24"/>
                <w:highlight w:val="none"/>
                <w:lang w:val="en-US" w:eastAsia="zh-CN"/>
              </w:rPr>
              <w:t>4</w:t>
            </w:r>
          </w:p>
        </w:tc>
        <w:tc>
          <w:tcPr>
            <w:tcW w:w="1924" w:type="dxa"/>
            <w:noWrap w:val="0"/>
            <w:vAlign w:val="center"/>
          </w:tcPr>
          <w:p w14:paraId="4D3E1364">
            <w:pPr>
              <w:spacing w:line="400" w:lineRule="exact"/>
              <w:ind w:right="-11" w:rightChars="0"/>
              <w:jc w:val="center"/>
              <w:rPr>
                <w:rFonts w:hint="eastAsia" w:ascii="仿宋" w:hAnsi="仿宋" w:eastAsia="仿宋" w:cs="仿宋"/>
                <w:color w:val="000000"/>
                <w:kern w:val="2"/>
                <w:sz w:val="24"/>
                <w:szCs w:val="24"/>
                <w:highlight w:val="none"/>
                <w:lang w:val="en-US" w:eastAsia="zh-CN" w:bidi="ar-SA"/>
              </w:rPr>
            </w:pPr>
            <w:r>
              <w:rPr>
                <w:rFonts w:hint="eastAsia" w:ascii="仿宋" w:hAnsi="仿宋" w:eastAsia="仿宋" w:cs="仿宋"/>
                <w:color w:val="000000"/>
                <w:sz w:val="24"/>
                <w:szCs w:val="24"/>
                <w:highlight w:val="none"/>
                <w:lang w:val="en-US" w:eastAsia="zh-CN"/>
              </w:rPr>
              <w:t>授权委托书或法人身份证复印件</w:t>
            </w:r>
          </w:p>
        </w:tc>
        <w:tc>
          <w:tcPr>
            <w:tcW w:w="2516" w:type="dxa"/>
            <w:noWrap w:val="0"/>
            <w:vAlign w:val="center"/>
          </w:tcPr>
          <w:p w14:paraId="3087C1FE">
            <w:pPr>
              <w:spacing w:after="50" w:line="400" w:lineRule="exact"/>
              <w:ind w:right="-10" w:rightChars="0"/>
              <w:jc w:val="center"/>
              <w:rPr>
                <w:rFonts w:hint="eastAsia" w:ascii="仿宋" w:hAnsi="仿宋" w:eastAsia="仿宋" w:cs="仿宋"/>
                <w:color w:val="000000"/>
                <w:kern w:val="2"/>
                <w:sz w:val="24"/>
                <w:szCs w:val="24"/>
                <w:highlight w:val="none"/>
                <w:lang w:val="en-US" w:eastAsia="zh-CN" w:bidi="ar-SA"/>
              </w:rPr>
            </w:pPr>
            <w:r>
              <w:rPr>
                <w:rFonts w:hint="eastAsia" w:ascii="仿宋" w:hAnsi="仿宋" w:eastAsia="仿宋" w:cs="仿宋"/>
                <w:color w:val="000000"/>
                <w:sz w:val="24"/>
                <w:szCs w:val="24"/>
                <w:highlight w:val="none"/>
                <w:lang w:val="en-US" w:eastAsia="zh-CN"/>
              </w:rPr>
              <w:t>提供</w:t>
            </w:r>
          </w:p>
        </w:tc>
        <w:tc>
          <w:tcPr>
            <w:tcW w:w="5083" w:type="dxa"/>
            <w:noWrap w:val="0"/>
            <w:vAlign w:val="center"/>
          </w:tcPr>
          <w:p w14:paraId="1E6CB818">
            <w:pPr>
              <w:adjustRightInd w:val="0"/>
              <w:snapToGrid w:val="0"/>
              <w:spacing w:line="400" w:lineRule="exact"/>
              <w:ind w:right="-10" w:rightChars="0"/>
              <w:jc w:val="center"/>
              <w:rPr>
                <w:rFonts w:hint="eastAsia" w:ascii="仿宋" w:hAnsi="仿宋" w:eastAsia="仿宋" w:cs="仿宋"/>
                <w:color w:val="000000"/>
                <w:kern w:val="2"/>
                <w:sz w:val="24"/>
                <w:szCs w:val="24"/>
                <w:highlight w:val="none"/>
                <w:lang w:val="en-US" w:eastAsia="zh-CN" w:bidi="ar-SA"/>
              </w:rPr>
            </w:pPr>
            <w:r>
              <w:rPr>
                <w:rFonts w:hint="eastAsia" w:ascii="仿宋" w:hAnsi="仿宋" w:eastAsia="仿宋" w:cs="仿宋"/>
                <w:color w:val="000000"/>
                <w:sz w:val="24"/>
                <w:szCs w:val="24"/>
                <w:highlight w:val="none"/>
                <w:lang w:val="en-US" w:eastAsia="zh-CN"/>
              </w:rPr>
              <w:t>是否提供</w:t>
            </w:r>
          </w:p>
        </w:tc>
        <w:tc>
          <w:tcPr>
            <w:tcW w:w="833" w:type="dxa"/>
            <w:noWrap w:val="0"/>
            <w:vAlign w:val="center"/>
          </w:tcPr>
          <w:p w14:paraId="41DAFE84">
            <w:pPr>
              <w:adjustRightInd w:val="0"/>
              <w:snapToGrid w:val="0"/>
              <w:spacing w:line="400" w:lineRule="exact"/>
              <w:ind w:right="-10" w:rightChars="0"/>
              <w:jc w:val="center"/>
              <w:rPr>
                <w:rFonts w:hint="eastAsia" w:ascii="仿宋" w:hAnsi="仿宋" w:eastAsia="仿宋" w:cs="仿宋"/>
                <w:color w:val="000000"/>
                <w:sz w:val="24"/>
                <w:szCs w:val="24"/>
                <w:highlight w:val="none"/>
                <w:lang w:val="en-US" w:eastAsia="zh-CN"/>
              </w:rPr>
            </w:pPr>
          </w:p>
        </w:tc>
      </w:tr>
      <w:tr w14:paraId="5DD9DC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85" w:hRule="atLeast"/>
        </w:trPr>
        <w:tc>
          <w:tcPr>
            <w:tcW w:w="550" w:type="dxa"/>
            <w:noWrap w:val="0"/>
            <w:vAlign w:val="center"/>
          </w:tcPr>
          <w:p w14:paraId="1711BBB3">
            <w:pPr>
              <w:adjustRightInd w:val="0"/>
              <w:snapToGrid w:val="0"/>
              <w:spacing w:line="400" w:lineRule="exact"/>
              <w:ind w:right="-10" w:rightChars="0"/>
              <w:jc w:val="center"/>
              <w:rPr>
                <w:rFonts w:hint="default" w:ascii="仿宋" w:hAnsi="仿宋" w:eastAsia="仿宋" w:cs="仿宋"/>
                <w:color w:val="000000"/>
                <w:sz w:val="24"/>
                <w:szCs w:val="24"/>
                <w:highlight w:val="none"/>
                <w:lang w:val="en-US" w:eastAsia="zh-CN"/>
              </w:rPr>
            </w:pPr>
            <w:r>
              <w:rPr>
                <w:rFonts w:hint="eastAsia" w:ascii="仿宋" w:hAnsi="仿宋" w:eastAsia="仿宋" w:cs="仿宋"/>
                <w:color w:val="000000"/>
                <w:sz w:val="24"/>
                <w:szCs w:val="24"/>
                <w:highlight w:val="none"/>
                <w:lang w:val="en-US" w:eastAsia="zh-CN"/>
              </w:rPr>
              <w:t>5</w:t>
            </w:r>
          </w:p>
        </w:tc>
        <w:tc>
          <w:tcPr>
            <w:tcW w:w="1924" w:type="dxa"/>
            <w:noWrap w:val="0"/>
            <w:vAlign w:val="center"/>
          </w:tcPr>
          <w:p w14:paraId="778E6D86">
            <w:pPr>
              <w:spacing w:line="400" w:lineRule="exact"/>
              <w:ind w:right="-11" w:rightChars="0"/>
              <w:jc w:val="center"/>
              <w:rPr>
                <w:rFonts w:hint="default" w:ascii="仿宋" w:hAnsi="仿宋" w:eastAsia="仿宋" w:cs="仿宋"/>
                <w:color w:val="000000"/>
                <w:sz w:val="24"/>
                <w:szCs w:val="24"/>
                <w:highlight w:val="none"/>
                <w:lang w:val="en-US" w:eastAsia="zh-CN"/>
              </w:rPr>
            </w:pPr>
            <w:r>
              <w:rPr>
                <w:rFonts w:hint="eastAsia" w:ascii="仿宋" w:hAnsi="仿宋" w:eastAsia="仿宋" w:cs="仿宋"/>
                <w:color w:val="000000"/>
                <w:sz w:val="24"/>
                <w:szCs w:val="24"/>
                <w:highlight w:val="none"/>
                <w:lang w:val="en-US" w:eastAsia="zh-CN"/>
              </w:rPr>
              <w:t>投标人业绩</w:t>
            </w:r>
          </w:p>
        </w:tc>
        <w:tc>
          <w:tcPr>
            <w:tcW w:w="2516" w:type="dxa"/>
            <w:noWrap w:val="0"/>
            <w:vAlign w:val="center"/>
          </w:tcPr>
          <w:p w14:paraId="1B433A4C">
            <w:pPr>
              <w:tabs>
                <w:tab w:val="left" w:pos="1059"/>
                <w:tab w:val="left" w:pos="1060"/>
              </w:tabs>
              <w:spacing w:after="0" w:line="540" w:lineRule="exact"/>
              <w:ind w:right="0" w:rightChars="0"/>
              <w:jc w:val="left"/>
              <w:rPr>
                <w:rFonts w:hint="eastAsia" w:ascii="仿宋" w:hAnsi="仿宋" w:eastAsia="仿宋" w:cs="仿宋"/>
                <w:color w:val="000000"/>
                <w:sz w:val="24"/>
                <w:szCs w:val="24"/>
                <w:highlight w:val="none"/>
                <w:lang w:val="en-US" w:eastAsia="zh-CN"/>
              </w:rPr>
            </w:pPr>
            <w:r>
              <w:rPr>
                <w:rFonts w:hint="eastAsia" w:ascii="仿宋" w:hAnsi="仿宋" w:eastAsia="仿宋" w:cs="仿宋"/>
                <w:color w:val="000000"/>
                <w:kern w:val="2"/>
                <w:sz w:val="24"/>
                <w:szCs w:val="24"/>
                <w:highlight w:val="none"/>
                <w:lang w:val="en-US" w:eastAsia="zh-CN" w:bidi="ar"/>
              </w:rPr>
              <w:t>202</w:t>
            </w:r>
            <w:r>
              <w:rPr>
                <w:rFonts w:hint="default" w:ascii="仿宋" w:hAnsi="仿宋" w:eastAsia="仿宋" w:cs="仿宋"/>
                <w:color w:val="000000"/>
                <w:kern w:val="2"/>
                <w:sz w:val="24"/>
                <w:szCs w:val="24"/>
                <w:highlight w:val="none"/>
                <w:lang w:val="en-US" w:eastAsia="zh-CN" w:bidi="ar"/>
              </w:rPr>
              <w:t>4</w:t>
            </w:r>
            <w:r>
              <w:rPr>
                <w:rFonts w:hint="eastAsia" w:ascii="仿宋" w:hAnsi="仿宋" w:eastAsia="仿宋" w:cs="仿宋"/>
                <w:color w:val="000000"/>
                <w:kern w:val="2"/>
                <w:sz w:val="24"/>
                <w:szCs w:val="24"/>
                <w:highlight w:val="none"/>
                <w:lang w:val="en-US" w:eastAsia="zh-CN" w:bidi="ar"/>
              </w:rPr>
              <w:t>年1月1日至今不少于1家职业健康检查服务业绩（单位实际参与职业健康检查员工不少于700人）</w:t>
            </w:r>
          </w:p>
        </w:tc>
        <w:tc>
          <w:tcPr>
            <w:tcW w:w="5083" w:type="dxa"/>
            <w:noWrap w:val="0"/>
            <w:vAlign w:val="center"/>
          </w:tcPr>
          <w:p w14:paraId="38760400">
            <w:pPr>
              <w:tabs>
                <w:tab w:val="left" w:pos="1059"/>
                <w:tab w:val="left" w:pos="1060"/>
              </w:tabs>
              <w:adjustRightInd/>
              <w:snapToGrid/>
              <w:spacing w:line="540" w:lineRule="exact"/>
              <w:ind w:right="0" w:rightChars="0"/>
              <w:jc w:val="left"/>
              <w:rPr>
                <w:rFonts w:hint="eastAsia" w:ascii="仿宋" w:hAnsi="仿宋" w:eastAsia="仿宋" w:cs="仿宋"/>
                <w:color w:val="000000"/>
                <w:sz w:val="24"/>
                <w:szCs w:val="24"/>
                <w:highlight w:val="none"/>
                <w:lang w:val="en-US" w:eastAsia="zh-CN"/>
              </w:rPr>
            </w:pPr>
            <w:r>
              <w:rPr>
                <w:rFonts w:hint="eastAsia" w:ascii="仿宋" w:hAnsi="仿宋" w:eastAsia="仿宋" w:cs="仿宋"/>
                <w:color w:val="000000"/>
                <w:sz w:val="21"/>
                <w:szCs w:val="21"/>
                <w:highlight w:val="none"/>
                <w:lang w:val="en-US" w:eastAsia="zh-CN"/>
              </w:rPr>
              <w:t>以合同签订时间为准，并提供合同扫描件等证明材料（证明资料信息应能反映评审因素，如项目名称、合同金额、合同单价、人数、签订时间、合同签字盖章页等，业绩人数可通过合同单价、总结报告书项目分项人数、业主方转账给投标人银行电子回单可反映付款总额的材料，可用于推算证明人数等相关材料，或业主方盖章的含体检人数的证明材料等，若未能明确反映评审因素的，评标委员会不予认可）</w:t>
            </w:r>
            <w:r>
              <w:rPr>
                <w:rFonts w:hint="eastAsia" w:ascii="仿宋" w:hAnsi="仿宋" w:eastAsia="仿宋" w:cs="仿宋"/>
                <w:color w:val="000000"/>
                <w:sz w:val="24"/>
                <w:szCs w:val="24"/>
                <w:highlight w:val="none"/>
                <w:lang w:val="en-US" w:eastAsia="zh-CN"/>
              </w:rPr>
              <w:br w:type="textWrapping"/>
            </w:r>
          </w:p>
        </w:tc>
        <w:tc>
          <w:tcPr>
            <w:tcW w:w="833" w:type="dxa"/>
            <w:noWrap w:val="0"/>
            <w:vAlign w:val="center"/>
          </w:tcPr>
          <w:p w14:paraId="0362E0C8">
            <w:pPr>
              <w:adjustRightInd w:val="0"/>
              <w:snapToGrid w:val="0"/>
              <w:spacing w:line="400" w:lineRule="exact"/>
              <w:ind w:right="-10" w:rightChars="0"/>
              <w:jc w:val="center"/>
              <w:rPr>
                <w:rFonts w:hint="eastAsia" w:ascii="仿宋" w:hAnsi="仿宋" w:eastAsia="仿宋" w:cs="仿宋"/>
                <w:color w:val="000000"/>
                <w:sz w:val="24"/>
                <w:szCs w:val="24"/>
                <w:highlight w:val="none"/>
                <w:lang w:val="en-US" w:eastAsia="zh-CN"/>
              </w:rPr>
            </w:pPr>
          </w:p>
        </w:tc>
      </w:tr>
      <w:tr w14:paraId="7980A8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5" w:hRule="atLeast"/>
        </w:trPr>
        <w:tc>
          <w:tcPr>
            <w:tcW w:w="550" w:type="dxa"/>
            <w:noWrap w:val="0"/>
            <w:vAlign w:val="center"/>
          </w:tcPr>
          <w:p w14:paraId="0CF1CADC">
            <w:pPr>
              <w:adjustRightInd w:val="0"/>
              <w:snapToGrid w:val="0"/>
              <w:spacing w:line="400" w:lineRule="exact"/>
              <w:ind w:right="-10" w:rightChars="0"/>
              <w:jc w:val="center"/>
              <w:rPr>
                <w:rFonts w:hint="default" w:ascii="仿宋" w:hAnsi="仿宋" w:eastAsia="仿宋" w:cs="仿宋"/>
                <w:color w:val="000000"/>
                <w:sz w:val="24"/>
                <w:szCs w:val="24"/>
                <w:highlight w:val="none"/>
                <w:lang w:val="en-US" w:eastAsia="zh-CN"/>
              </w:rPr>
            </w:pPr>
            <w:r>
              <w:rPr>
                <w:rFonts w:hint="eastAsia" w:ascii="仿宋" w:hAnsi="仿宋" w:eastAsia="仿宋" w:cs="仿宋"/>
                <w:color w:val="000000"/>
                <w:sz w:val="24"/>
                <w:szCs w:val="24"/>
                <w:highlight w:val="none"/>
                <w:lang w:val="en-US" w:eastAsia="zh-CN"/>
              </w:rPr>
              <w:t>6</w:t>
            </w:r>
          </w:p>
        </w:tc>
        <w:tc>
          <w:tcPr>
            <w:tcW w:w="1924" w:type="dxa"/>
            <w:noWrap w:val="0"/>
            <w:vAlign w:val="center"/>
          </w:tcPr>
          <w:p w14:paraId="6480B148">
            <w:pPr>
              <w:spacing w:line="400" w:lineRule="exact"/>
              <w:ind w:right="-11" w:rightChars="0"/>
              <w:jc w:val="center"/>
              <w:rPr>
                <w:rFonts w:hint="default" w:ascii="仿宋" w:hAnsi="仿宋" w:eastAsia="仿宋" w:cs="仿宋"/>
                <w:color w:val="000000"/>
                <w:kern w:val="2"/>
                <w:sz w:val="24"/>
                <w:szCs w:val="24"/>
                <w:highlight w:val="none"/>
                <w:lang w:val="en-US" w:eastAsia="zh-CN" w:bidi="ar-SA"/>
              </w:rPr>
            </w:pPr>
            <w:r>
              <w:rPr>
                <w:rFonts w:hint="eastAsia" w:ascii="仿宋" w:hAnsi="仿宋" w:eastAsia="仿宋" w:cs="仿宋"/>
                <w:color w:val="000000"/>
                <w:sz w:val="24"/>
                <w:szCs w:val="24"/>
                <w:highlight w:val="none"/>
                <w:lang w:val="zh-CN"/>
              </w:rPr>
              <w:t>无不良征信承诺书</w:t>
            </w:r>
          </w:p>
        </w:tc>
        <w:tc>
          <w:tcPr>
            <w:tcW w:w="2516" w:type="dxa"/>
            <w:noWrap w:val="0"/>
            <w:vAlign w:val="center"/>
          </w:tcPr>
          <w:p w14:paraId="4C151457">
            <w:pPr>
              <w:spacing w:after="50" w:line="400" w:lineRule="exact"/>
              <w:ind w:right="-10" w:rightChars="0"/>
              <w:jc w:val="center"/>
              <w:rPr>
                <w:rFonts w:hint="default" w:ascii="仿宋" w:hAnsi="仿宋" w:eastAsia="仿宋" w:cs="仿宋"/>
                <w:color w:val="000000"/>
                <w:kern w:val="2"/>
                <w:sz w:val="24"/>
                <w:szCs w:val="24"/>
                <w:highlight w:val="none"/>
                <w:lang w:val="en-US" w:eastAsia="zh-CN" w:bidi="ar-SA"/>
              </w:rPr>
            </w:pPr>
            <w:r>
              <w:rPr>
                <w:rFonts w:hint="eastAsia" w:ascii="仿宋" w:hAnsi="仿宋" w:eastAsia="仿宋" w:cs="仿宋"/>
                <w:color w:val="000000"/>
                <w:sz w:val="24"/>
                <w:szCs w:val="24"/>
                <w:highlight w:val="none"/>
              </w:rPr>
              <w:t>符合</w:t>
            </w:r>
            <w:r>
              <w:rPr>
                <w:rFonts w:hint="eastAsia" w:ascii="仿宋" w:hAnsi="仿宋" w:eastAsia="仿宋" w:cs="仿宋"/>
                <w:color w:val="000000"/>
                <w:sz w:val="24"/>
                <w:szCs w:val="24"/>
                <w:highlight w:val="none"/>
                <w:lang w:val="en-US" w:eastAsia="zh-CN"/>
              </w:rPr>
              <w:t>采购文件</w:t>
            </w:r>
            <w:r>
              <w:rPr>
                <w:rFonts w:hint="eastAsia" w:ascii="仿宋" w:hAnsi="仿宋" w:eastAsia="仿宋" w:cs="仿宋"/>
                <w:color w:val="000000"/>
                <w:sz w:val="24"/>
                <w:szCs w:val="24"/>
                <w:highlight w:val="none"/>
              </w:rPr>
              <w:t>要求</w:t>
            </w:r>
          </w:p>
        </w:tc>
        <w:tc>
          <w:tcPr>
            <w:tcW w:w="5083" w:type="dxa"/>
            <w:noWrap w:val="0"/>
            <w:vAlign w:val="center"/>
          </w:tcPr>
          <w:p w14:paraId="1CF1A780">
            <w:pPr>
              <w:adjustRightInd w:val="0"/>
              <w:snapToGrid w:val="0"/>
              <w:spacing w:line="400" w:lineRule="exact"/>
              <w:ind w:right="-10" w:rightChars="0"/>
              <w:jc w:val="center"/>
              <w:rPr>
                <w:rFonts w:hint="eastAsia" w:ascii="仿宋" w:hAnsi="仿宋" w:eastAsia="仿宋" w:cs="仿宋"/>
                <w:b/>
                <w:color w:val="000000"/>
                <w:kern w:val="2"/>
                <w:sz w:val="24"/>
                <w:szCs w:val="24"/>
                <w:highlight w:val="none"/>
                <w:lang w:val="en-US" w:eastAsia="zh-CN" w:bidi="ar-SA"/>
              </w:rPr>
            </w:pPr>
            <w:r>
              <w:rPr>
                <w:rFonts w:hint="eastAsia" w:ascii="仿宋" w:hAnsi="仿宋" w:eastAsia="仿宋" w:cs="仿宋"/>
                <w:color w:val="000000"/>
                <w:sz w:val="24"/>
                <w:szCs w:val="24"/>
                <w:highlight w:val="none"/>
                <w:lang w:val="en-US" w:eastAsia="zh-CN"/>
              </w:rPr>
              <w:t>是否按照附件7提供</w:t>
            </w:r>
          </w:p>
        </w:tc>
        <w:tc>
          <w:tcPr>
            <w:tcW w:w="833" w:type="dxa"/>
            <w:noWrap w:val="0"/>
            <w:vAlign w:val="center"/>
          </w:tcPr>
          <w:p w14:paraId="63CD58C5">
            <w:pPr>
              <w:adjustRightInd w:val="0"/>
              <w:snapToGrid w:val="0"/>
              <w:spacing w:line="400" w:lineRule="exact"/>
              <w:ind w:right="-10" w:rightChars="0"/>
              <w:jc w:val="center"/>
              <w:rPr>
                <w:rFonts w:hint="eastAsia" w:ascii="仿宋" w:hAnsi="仿宋" w:eastAsia="仿宋" w:cs="仿宋"/>
                <w:color w:val="000000"/>
                <w:sz w:val="24"/>
                <w:szCs w:val="24"/>
                <w:highlight w:val="none"/>
                <w:lang w:val="en-US" w:eastAsia="zh-CN"/>
              </w:rPr>
            </w:pPr>
          </w:p>
        </w:tc>
      </w:tr>
      <w:tr w14:paraId="5B3EA6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81" w:hRule="atLeast"/>
        </w:trPr>
        <w:tc>
          <w:tcPr>
            <w:tcW w:w="550" w:type="dxa"/>
            <w:noWrap w:val="0"/>
            <w:vAlign w:val="center"/>
          </w:tcPr>
          <w:p w14:paraId="33A72B9E">
            <w:pPr>
              <w:adjustRightInd w:val="0"/>
              <w:snapToGrid w:val="0"/>
              <w:spacing w:line="400" w:lineRule="exact"/>
              <w:ind w:right="-10" w:rightChars="0"/>
              <w:jc w:val="center"/>
              <w:rPr>
                <w:rFonts w:hint="default" w:ascii="仿宋" w:hAnsi="仿宋" w:eastAsia="仿宋" w:cs="仿宋"/>
                <w:color w:val="000000"/>
                <w:sz w:val="24"/>
                <w:szCs w:val="24"/>
                <w:highlight w:val="none"/>
                <w:lang w:val="en-US" w:eastAsia="zh-CN"/>
              </w:rPr>
            </w:pPr>
            <w:r>
              <w:rPr>
                <w:rFonts w:hint="eastAsia" w:ascii="仿宋" w:hAnsi="仿宋" w:eastAsia="仿宋" w:cs="仿宋"/>
                <w:color w:val="000000"/>
                <w:sz w:val="24"/>
                <w:szCs w:val="24"/>
                <w:highlight w:val="none"/>
                <w:lang w:val="en-US" w:eastAsia="zh-CN"/>
              </w:rPr>
              <w:t>7</w:t>
            </w:r>
          </w:p>
        </w:tc>
        <w:tc>
          <w:tcPr>
            <w:tcW w:w="1924" w:type="dxa"/>
            <w:noWrap w:val="0"/>
            <w:vAlign w:val="center"/>
          </w:tcPr>
          <w:p w14:paraId="506541A2">
            <w:pPr>
              <w:spacing w:line="400" w:lineRule="exact"/>
              <w:ind w:right="-11" w:rightChars="0"/>
              <w:jc w:val="center"/>
              <w:rPr>
                <w:rFonts w:hint="eastAsia" w:ascii="仿宋" w:hAnsi="仿宋" w:eastAsia="仿宋" w:cs="仿宋"/>
                <w:color w:val="000000"/>
                <w:sz w:val="24"/>
                <w:szCs w:val="24"/>
                <w:highlight w:val="none"/>
                <w:lang w:val="zh-CN" w:eastAsia="zh-CN"/>
              </w:rPr>
            </w:pPr>
            <w:r>
              <w:rPr>
                <w:rFonts w:hint="eastAsia" w:ascii="仿宋" w:hAnsi="仿宋" w:eastAsia="仿宋" w:cs="仿宋"/>
                <w:color w:val="000000"/>
                <w:kern w:val="2"/>
                <w:sz w:val="24"/>
                <w:szCs w:val="24"/>
                <w:highlight w:val="none"/>
                <w:lang w:val="zh-CN" w:eastAsia="zh-CN" w:bidi="ar"/>
              </w:rPr>
              <w:t>职业健康检查外检承诺书</w:t>
            </w:r>
          </w:p>
        </w:tc>
        <w:tc>
          <w:tcPr>
            <w:tcW w:w="2516" w:type="dxa"/>
            <w:shd w:val="clear" w:color="auto" w:fill="auto"/>
            <w:noWrap w:val="0"/>
            <w:vAlign w:val="center"/>
          </w:tcPr>
          <w:p w14:paraId="291AE62E">
            <w:pPr>
              <w:spacing w:after="0" w:line="400" w:lineRule="exact"/>
              <w:ind w:right="-11" w:rightChars="0"/>
              <w:jc w:val="center"/>
              <w:rPr>
                <w:rFonts w:hint="eastAsia" w:ascii="仿宋" w:hAnsi="仿宋" w:eastAsia="仿宋" w:cs="仿宋"/>
                <w:color w:val="000000"/>
                <w:kern w:val="2"/>
                <w:sz w:val="24"/>
                <w:szCs w:val="24"/>
                <w:highlight w:val="none"/>
                <w:lang w:val="zh-CN" w:eastAsia="zh-CN" w:bidi="ar-SA"/>
              </w:rPr>
            </w:pPr>
            <w:r>
              <w:rPr>
                <w:rFonts w:hint="eastAsia" w:ascii="仿宋" w:hAnsi="仿宋" w:eastAsia="仿宋" w:cs="仿宋"/>
                <w:color w:val="000000"/>
                <w:sz w:val="24"/>
                <w:szCs w:val="24"/>
                <w:highlight w:val="none"/>
                <w:lang w:val="zh-CN" w:eastAsia="zh-CN"/>
              </w:rPr>
              <w:t>提供</w:t>
            </w:r>
          </w:p>
        </w:tc>
        <w:tc>
          <w:tcPr>
            <w:tcW w:w="5083" w:type="dxa"/>
            <w:shd w:val="clear" w:color="auto" w:fill="auto"/>
            <w:noWrap w:val="0"/>
            <w:vAlign w:val="center"/>
          </w:tcPr>
          <w:p w14:paraId="22B07B9F">
            <w:pPr>
              <w:adjustRightInd/>
              <w:snapToGrid/>
              <w:spacing w:line="400" w:lineRule="exact"/>
              <w:ind w:right="-11" w:rightChars="0"/>
              <w:jc w:val="center"/>
              <w:rPr>
                <w:rFonts w:hint="eastAsia" w:ascii="仿宋" w:hAnsi="仿宋" w:eastAsia="仿宋" w:cs="仿宋"/>
                <w:color w:val="000000"/>
                <w:kern w:val="2"/>
                <w:sz w:val="24"/>
                <w:szCs w:val="24"/>
                <w:highlight w:val="none"/>
                <w:lang w:val="zh-CN" w:eastAsia="zh-CN" w:bidi="ar-SA"/>
              </w:rPr>
            </w:pPr>
            <w:r>
              <w:rPr>
                <w:rFonts w:hint="eastAsia" w:ascii="仿宋" w:hAnsi="仿宋" w:eastAsia="仿宋" w:cs="仿宋"/>
                <w:color w:val="000000"/>
                <w:kern w:val="2"/>
                <w:sz w:val="24"/>
                <w:szCs w:val="24"/>
                <w:highlight w:val="none"/>
                <w:lang w:val="zh-CN" w:eastAsia="zh-CN" w:bidi="ar"/>
              </w:rPr>
              <w:t>可提供外检，可至招标人指定地点开展体检</w:t>
            </w:r>
          </w:p>
        </w:tc>
        <w:tc>
          <w:tcPr>
            <w:tcW w:w="833" w:type="dxa"/>
            <w:noWrap w:val="0"/>
            <w:vAlign w:val="center"/>
          </w:tcPr>
          <w:p w14:paraId="75F74A74">
            <w:pPr>
              <w:adjustRightInd w:val="0"/>
              <w:snapToGrid w:val="0"/>
              <w:spacing w:line="400" w:lineRule="exact"/>
              <w:ind w:right="-10" w:rightChars="0"/>
              <w:jc w:val="center"/>
              <w:rPr>
                <w:rFonts w:hint="eastAsia" w:ascii="仿宋" w:hAnsi="仿宋" w:eastAsia="仿宋" w:cs="仿宋"/>
                <w:color w:val="000000"/>
                <w:sz w:val="24"/>
                <w:szCs w:val="24"/>
                <w:highlight w:val="none"/>
                <w:lang w:val="en-US" w:eastAsia="zh-CN"/>
              </w:rPr>
            </w:pPr>
          </w:p>
        </w:tc>
      </w:tr>
      <w:tr w14:paraId="10633A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81" w:hRule="atLeast"/>
        </w:trPr>
        <w:tc>
          <w:tcPr>
            <w:tcW w:w="550" w:type="dxa"/>
            <w:noWrap w:val="0"/>
            <w:vAlign w:val="center"/>
          </w:tcPr>
          <w:p w14:paraId="36AA8AAA">
            <w:pPr>
              <w:adjustRightInd w:val="0"/>
              <w:snapToGrid w:val="0"/>
              <w:spacing w:line="400" w:lineRule="exact"/>
              <w:ind w:right="-10" w:rightChars="0"/>
              <w:jc w:val="center"/>
              <w:rPr>
                <w:rFonts w:hint="default" w:ascii="仿宋" w:hAnsi="仿宋" w:eastAsia="仿宋" w:cs="仿宋"/>
                <w:color w:val="000000"/>
                <w:sz w:val="24"/>
                <w:szCs w:val="24"/>
                <w:highlight w:val="none"/>
                <w:lang w:val="en-US" w:eastAsia="zh-CN"/>
              </w:rPr>
            </w:pPr>
            <w:r>
              <w:rPr>
                <w:rFonts w:hint="eastAsia" w:ascii="仿宋" w:hAnsi="仿宋" w:eastAsia="仿宋" w:cs="仿宋"/>
                <w:color w:val="000000"/>
                <w:sz w:val="24"/>
                <w:szCs w:val="24"/>
                <w:highlight w:val="none"/>
                <w:lang w:val="en-US" w:eastAsia="zh-CN"/>
              </w:rPr>
              <w:t>8</w:t>
            </w:r>
          </w:p>
        </w:tc>
        <w:tc>
          <w:tcPr>
            <w:tcW w:w="1924" w:type="dxa"/>
            <w:noWrap w:val="0"/>
            <w:vAlign w:val="center"/>
          </w:tcPr>
          <w:p w14:paraId="77158704">
            <w:pPr>
              <w:spacing w:line="400" w:lineRule="exact"/>
              <w:ind w:right="-11" w:rightChars="0"/>
              <w:jc w:val="center"/>
              <w:rPr>
                <w:rFonts w:hint="eastAsia" w:ascii="仿宋" w:hAnsi="仿宋" w:eastAsia="仿宋" w:cs="仿宋"/>
                <w:color w:val="000000"/>
                <w:kern w:val="2"/>
                <w:sz w:val="24"/>
                <w:szCs w:val="24"/>
                <w:highlight w:val="none"/>
                <w:lang w:val="zh-CN" w:eastAsia="zh-CN" w:bidi="ar"/>
              </w:rPr>
            </w:pPr>
            <w:r>
              <w:rPr>
                <w:rFonts w:hint="eastAsia" w:ascii="仿宋" w:hAnsi="仿宋" w:eastAsia="仿宋" w:cs="仿宋"/>
                <w:color w:val="000000"/>
                <w:sz w:val="24"/>
                <w:highlight w:val="none"/>
                <w:lang w:val="zh-CN" w:bidi="ar"/>
              </w:rPr>
              <w:t>“二、资格条件及相关说明”中其他要求</w:t>
            </w:r>
          </w:p>
        </w:tc>
        <w:tc>
          <w:tcPr>
            <w:tcW w:w="2516" w:type="dxa"/>
            <w:shd w:val="clear" w:color="auto" w:fill="auto"/>
            <w:noWrap w:val="0"/>
            <w:vAlign w:val="center"/>
          </w:tcPr>
          <w:p w14:paraId="220FA935">
            <w:pPr>
              <w:spacing w:after="0" w:line="400" w:lineRule="exact"/>
              <w:ind w:right="-11" w:rightChars="0"/>
              <w:jc w:val="center"/>
              <w:rPr>
                <w:rFonts w:hint="eastAsia" w:ascii="仿宋" w:hAnsi="仿宋" w:eastAsia="仿宋" w:cs="仿宋"/>
                <w:color w:val="000000"/>
                <w:sz w:val="24"/>
                <w:szCs w:val="24"/>
                <w:highlight w:val="none"/>
                <w:lang w:val="zh-CN" w:eastAsia="zh-CN"/>
              </w:rPr>
            </w:pPr>
            <w:r>
              <w:rPr>
                <w:rFonts w:hint="eastAsia" w:ascii="仿宋" w:hAnsi="仿宋" w:eastAsia="仿宋" w:cs="仿宋"/>
                <w:color w:val="000000"/>
                <w:sz w:val="24"/>
                <w:highlight w:val="none"/>
                <w:lang w:val="zh-CN"/>
              </w:rPr>
              <w:t>是否响应</w:t>
            </w:r>
          </w:p>
        </w:tc>
        <w:tc>
          <w:tcPr>
            <w:tcW w:w="5083" w:type="dxa"/>
            <w:shd w:val="clear" w:color="auto" w:fill="auto"/>
            <w:noWrap w:val="0"/>
            <w:vAlign w:val="center"/>
          </w:tcPr>
          <w:p w14:paraId="388702F7">
            <w:pPr>
              <w:adjustRightInd/>
              <w:snapToGrid/>
              <w:spacing w:line="400" w:lineRule="exact"/>
              <w:ind w:right="-11" w:rightChars="0"/>
              <w:jc w:val="center"/>
              <w:rPr>
                <w:rFonts w:hint="eastAsia" w:ascii="仿宋" w:hAnsi="仿宋" w:eastAsia="仿宋" w:cs="仿宋"/>
                <w:color w:val="000000"/>
                <w:kern w:val="2"/>
                <w:sz w:val="24"/>
                <w:szCs w:val="24"/>
                <w:highlight w:val="none"/>
                <w:lang w:val="zh-CN" w:eastAsia="zh-CN" w:bidi="ar"/>
              </w:rPr>
            </w:pPr>
            <w:r>
              <w:rPr>
                <w:rFonts w:hint="eastAsia" w:ascii="仿宋" w:hAnsi="仿宋" w:eastAsia="仿宋" w:cs="仿宋"/>
                <w:color w:val="000000"/>
                <w:sz w:val="24"/>
                <w:highlight w:val="none"/>
                <w:lang w:val="zh-CN" w:bidi="ar"/>
              </w:rPr>
              <w:t>是否按要求提供</w:t>
            </w:r>
          </w:p>
        </w:tc>
        <w:tc>
          <w:tcPr>
            <w:tcW w:w="833" w:type="dxa"/>
            <w:noWrap w:val="0"/>
            <w:vAlign w:val="center"/>
          </w:tcPr>
          <w:p w14:paraId="4CA35EDD">
            <w:pPr>
              <w:adjustRightInd w:val="0"/>
              <w:snapToGrid w:val="0"/>
              <w:spacing w:line="400" w:lineRule="exact"/>
              <w:ind w:right="-10" w:rightChars="0"/>
              <w:jc w:val="center"/>
              <w:rPr>
                <w:rFonts w:hint="eastAsia" w:ascii="仿宋" w:hAnsi="仿宋" w:eastAsia="仿宋" w:cs="仿宋"/>
                <w:color w:val="000000"/>
                <w:sz w:val="24"/>
                <w:szCs w:val="24"/>
                <w:highlight w:val="none"/>
                <w:lang w:val="en-US" w:eastAsia="zh-CN"/>
              </w:rPr>
            </w:pPr>
          </w:p>
        </w:tc>
      </w:tr>
    </w:tbl>
    <w:p w14:paraId="44C19EC2">
      <w:pPr>
        <w:pStyle w:val="3"/>
        <w:ind w:left="0" w:leftChars="0" w:firstLine="0" w:firstLineChars="0"/>
        <w:rPr>
          <w:highlight w:val="none"/>
        </w:rPr>
      </w:pPr>
    </w:p>
    <w:p w14:paraId="05B02E3A">
      <w:pPr>
        <w:pStyle w:val="3"/>
        <w:widowControl/>
        <w:spacing w:beforeAutospacing="0" w:after="150" w:afterAutospacing="0"/>
        <w:ind w:left="0" w:leftChars="0" w:firstLine="0" w:firstLineChars="0"/>
        <w:jc w:val="both"/>
        <w:rPr>
          <w:rFonts w:hint="eastAsia" w:ascii="仿宋_GB2312" w:hAnsi="仿宋_GB2312" w:eastAsia="仿宋_GB2312" w:cs="仿宋_GB2312"/>
          <w:b/>
          <w:bCs/>
          <w:sz w:val="28"/>
          <w:szCs w:val="28"/>
          <w:highlight w:val="none"/>
          <w:lang w:val="en-US" w:eastAsia="zh-CN"/>
        </w:rPr>
      </w:pPr>
      <w:r>
        <w:rPr>
          <w:rFonts w:hint="eastAsia" w:ascii="仿宋_GB2312" w:hAnsi="仿宋_GB2312" w:eastAsia="仿宋_GB2312" w:cs="仿宋_GB2312"/>
          <w:b/>
          <w:bCs/>
          <w:sz w:val="28"/>
          <w:szCs w:val="28"/>
          <w:highlight w:val="none"/>
          <w:lang w:val="en-US" w:eastAsia="zh-CN"/>
        </w:rPr>
        <w:t>评审人员会签：</w:t>
      </w:r>
    </w:p>
    <w:p w14:paraId="2F07DEDA">
      <w:pPr>
        <w:rPr>
          <w:rFonts w:hint="eastAsia" w:ascii="仿宋_GB2312" w:eastAsia="仿宋_GB2312"/>
          <w:sz w:val="32"/>
          <w:szCs w:val="32"/>
          <w:highlight w:val="none"/>
          <w:lang w:eastAsia="zh-CN"/>
        </w:rPr>
      </w:pPr>
      <w:r>
        <w:rPr>
          <w:rFonts w:hint="eastAsia" w:ascii="仿宋_GB2312" w:eastAsia="仿宋_GB2312"/>
          <w:sz w:val="32"/>
          <w:szCs w:val="32"/>
          <w:highlight w:val="none"/>
        </w:rPr>
        <w:t>附件</w:t>
      </w:r>
      <w:r>
        <w:rPr>
          <w:rFonts w:hint="eastAsia" w:ascii="仿宋_GB2312" w:eastAsia="仿宋_GB2312"/>
          <w:sz w:val="32"/>
          <w:szCs w:val="32"/>
          <w:highlight w:val="none"/>
          <w:lang w:val="en-US" w:eastAsia="zh-CN"/>
        </w:rPr>
        <w:t>4</w:t>
      </w:r>
    </w:p>
    <w:p w14:paraId="6477A8EC">
      <w:pPr>
        <w:jc w:val="center"/>
        <w:rPr>
          <w:rFonts w:ascii="宋体" w:hAnsi="宋体" w:eastAsia="宋体" w:cs="宋体"/>
          <w:b/>
          <w:bCs/>
          <w:sz w:val="36"/>
          <w:szCs w:val="36"/>
          <w:highlight w:val="none"/>
          <w:lang w:val="zh-CN"/>
        </w:rPr>
      </w:pPr>
      <w:r>
        <w:rPr>
          <w:rFonts w:hint="eastAsia" w:ascii="宋体" w:hAnsi="宋体" w:eastAsia="宋体" w:cs="宋体"/>
          <w:b/>
          <w:bCs/>
          <w:sz w:val="36"/>
          <w:szCs w:val="36"/>
          <w:highlight w:val="none"/>
          <w:lang w:val="zh-CN"/>
        </w:rPr>
        <w:t>授权委托书</w:t>
      </w:r>
    </w:p>
    <w:p w14:paraId="0EC39D52">
      <w:pPr>
        <w:spacing w:line="360" w:lineRule="auto"/>
        <w:rPr>
          <w:rFonts w:ascii="Calibri" w:hAnsi="Calibri" w:eastAsia="仿宋" w:cs="Times New Roman"/>
          <w:b/>
          <w:sz w:val="28"/>
          <w:szCs w:val="28"/>
          <w:highlight w:val="none"/>
        </w:rPr>
      </w:pPr>
    </w:p>
    <w:p w14:paraId="2990E2FD">
      <w:pPr>
        <w:ind w:firstLine="640" w:firstLineChars="200"/>
        <w:rPr>
          <w:rFonts w:ascii="仿宋_GB2312" w:eastAsia="仿宋_GB2312"/>
          <w:sz w:val="32"/>
          <w:szCs w:val="32"/>
          <w:highlight w:val="none"/>
        </w:rPr>
      </w:pPr>
      <w:r>
        <w:rPr>
          <w:rFonts w:hint="eastAsia" w:ascii="仿宋_GB2312" w:eastAsia="仿宋_GB2312"/>
          <w:sz w:val="32"/>
          <w:szCs w:val="32"/>
          <w:highlight w:val="none"/>
        </w:rPr>
        <w:t>本人</w:t>
      </w:r>
      <w:r>
        <w:rPr>
          <w:rFonts w:hint="eastAsia" w:ascii="仿宋_GB2312" w:eastAsia="仿宋_GB2312"/>
          <w:sz w:val="32"/>
          <w:szCs w:val="32"/>
          <w:highlight w:val="none"/>
          <w:u w:val="single"/>
        </w:rPr>
        <w:t xml:space="preserve">      </w:t>
      </w:r>
      <w:r>
        <w:rPr>
          <w:rFonts w:hint="eastAsia" w:ascii="仿宋_GB2312" w:eastAsia="仿宋_GB2312"/>
          <w:sz w:val="32"/>
          <w:szCs w:val="32"/>
          <w:highlight w:val="none"/>
        </w:rPr>
        <w:t>（姓名）系</w:t>
      </w:r>
      <w:r>
        <w:rPr>
          <w:rFonts w:hint="eastAsia" w:ascii="仿宋_GB2312" w:eastAsia="仿宋_GB2312"/>
          <w:sz w:val="32"/>
          <w:szCs w:val="32"/>
          <w:highlight w:val="none"/>
          <w:u w:val="single"/>
        </w:rPr>
        <w:t xml:space="preserve">               </w:t>
      </w:r>
      <w:r>
        <w:rPr>
          <w:rFonts w:hint="eastAsia" w:ascii="仿宋_GB2312" w:eastAsia="仿宋_GB2312"/>
          <w:sz w:val="32"/>
          <w:szCs w:val="32"/>
          <w:highlight w:val="none"/>
        </w:rPr>
        <w:t>（投标人名称）的</w:t>
      </w:r>
      <w:r>
        <w:rPr>
          <w:rFonts w:hint="eastAsia" w:ascii="仿宋_GB2312" w:eastAsia="仿宋_GB2312"/>
          <w:sz w:val="32"/>
          <w:szCs w:val="32"/>
          <w:highlight w:val="none"/>
          <w:lang w:val="en-US" w:eastAsia="zh-CN"/>
        </w:rPr>
        <w:t>法定代表</w:t>
      </w:r>
      <w:r>
        <w:rPr>
          <w:rFonts w:hint="eastAsia" w:ascii="仿宋_GB2312" w:eastAsia="仿宋_GB2312"/>
          <w:sz w:val="32"/>
          <w:szCs w:val="32"/>
          <w:highlight w:val="none"/>
        </w:rPr>
        <w:t>人，现委托</w:t>
      </w:r>
      <w:r>
        <w:rPr>
          <w:rFonts w:hint="eastAsia" w:ascii="仿宋_GB2312" w:eastAsia="仿宋_GB2312"/>
          <w:sz w:val="32"/>
          <w:szCs w:val="32"/>
          <w:highlight w:val="none"/>
          <w:u w:val="single"/>
        </w:rPr>
        <w:t xml:space="preserve">       </w:t>
      </w:r>
      <w:r>
        <w:rPr>
          <w:rFonts w:hint="eastAsia" w:ascii="仿宋_GB2312" w:eastAsia="仿宋_GB2312"/>
          <w:sz w:val="32"/>
          <w:szCs w:val="32"/>
          <w:highlight w:val="none"/>
        </w:rPr>
        <w:t xml:space="preserve">（姓名）， </w:t>
      </w:r>
      <w:r>
        <w:rPr>
          <w:rFonts w:hint="eastAsia" w:ascii="仿宋_GB2312" w:eastAsia="仿宋_GB2312"/>
          <w:sz w:val="32"/>
          <w:szCs w:val="32"/>
          <w:highlight w:val="none"/>
          <w:u w:val="single"/>
        </w:rPr>
        <w:t xml:space="preserve">               </w:t>
      </w:r>
      <w:r>
        <w:rPr>
          <w:rFonts w:hint="eastAsia" w:ascii="仿宋_GB2312" w:eastAsia="仿宋_GB2312"/>
          <w:sz w:val="32"/>
          <w:szCs w:val="32"/>
          <w:highlight w:val="none"/>
        </w:rPr>
        <w:t>（身份证号）为我方代理人。代理人根据授权，我方名义签署、澄清</w:t>
      </w:r>
      <w:r>
        <w:rPr>
          <w:rFonts w:hint="eastAsia" w:ascii="仿宋_GB2312" w:eastAsia="仿宋_GB2312"/>
          <w:sz w:val="32"/>
          <w:szCs w:val="32"/>
          <w:highlight w:val="none"/>
          <w:lang w:eastAsia="zh-CN"/>
        </w:rPr>
        <w:t>、</w:t>
      </w:r>
      <w:r>
        <w:rPr>
          <w:rFonts w:hint="eastAsia" w:ascii="仿宋_GB2312" w:eastAsia="仿宋_GB2312"/>
          <w:sz w:val="32"/>
          <w:szCs w:val="32"/>
          <w:highlight w:val="none"/>
        </w:rPr>
        <w:t>说明</w:t>
      </w:r>
      <w:r>
        <w:rPr>
          <w:rFonts w:hint="eastAsia" w:ascii="仿宋_GB2312" w:eastAsia="仿宋_GB2312"/>
          <w:sz w:val="32"/>
          <w:szCs w:val="32"/>
          <w:highlight w:val="none"/>
          <w:lang w:eastAsia="zh-CN"/>
        </w:rPr>
        <w:t>、</w:t>
      </w:r>
      <w:r>
        <w:rPr>
          <w:rFonts w:hint="eastAsia" w:ascii="仿宋_GB2312" w:eastAsia="仿宋_GB2312"/>
          <w:sz w:val="32"/>
          <w:szCs w:val="32"/>
          <w:highlight w:val="none"/>
        </w:rPr>
        <w:t>补正、递交、撤回、修改                                      （项目名称）的投标文件，其法律后果由我方承担。</w:t>
      </w:r>
    </w:p>
    <w:p w14:paraId="796D70B2">
      <w:pPr>
        <w:ind w:firstLine="960" w:firstLineChars="300"/>
        <w:rPr>
          <w:rFonts w:ascii="仿宋_GB2312" w:eastAsia="仿宋_GB2312"/>
          <w:sz w:val="32"/>
          <w:szCs w:val="32"/>
          <w:highlight w:val="none"/>
        </w:rPr>
      </w:pPr>
      <w:r>
        <w:rPr>
          <w:rFonts w:hint="eastAsia" w:ascii="仿宋_GB2312" w:eastAsia="仿宋_GB2312"/>
          <w:sz w:val="32"/>
          <w:szCs w:val="32"/>
          <w:highlight w:val="none"/>
        </w:rPr>
        <w:t>委托期限:</w:t>
      </w:r>
    </w:p>
    <w:p w14:paraId="3FDE24E5">
      <w:pPr>
        <w:ind w:firstLine="960" w:firstLineChars="300"/>
        <w:rPr>
          <w:rFonts w:ascii="仿宋_GB2312" w:eastAsia="仿宋_GB2312"/>
          <w:sz w:val="32"/>
          <w:szCs w:val="32"/>
          <w:highlight w:val="none"/>
        </w:rPr>
      </w:pPr>
      <w:r>
        <w:rPr>
          <w:rFonts w:hint="eastAsia" w:ascii="仿宋_GB2312" w:eastAsia="仿宋_GB2312"/>
          <w:sz w:val="32"/>
          <w:szCs w:val="32"/>
          <w:highlight w:val="none"/>
        </w:rPr>
        <w:t>代理人无转委托权。</w:t>
      </w:r>
    </w:p>
    <w:p w14:paraId="185C2E62">
      <w:pPr>
        <w:ind w:firstLine="960" w:firstLineChars="300"/>
        <w:rPr>
          <w:rFonts w:hint="eastAsia" w:ascii="仿宋_GB2312" w:eastAsia="仿宋_GB2312"/>
          <w:sz w:val="32"/>
          <w:szCs w:val="32"/>
          <w:highlight w:val="none"/>
          <w:lang w:val="en-US" w:eastAsia="zh-CN"/>
        </w:rPr>
      </w:pPr>
      <w:r>
        <w:rPr>
          <w:rFonts w:hint="eastAsia" w:ascii="仿宋_GB2312" w:eastAsia="仿宋_GB2312"/>
          <w:sz w:val="32"/>
          <w:szCs w:val="32"/>
          <w:highlight w:val="none"/>
        </w:rPr>
        <w:t>附：</w:t>
      </w:r>
      <w:r>
        <w:rPr>
          <w:rFonts w:hint="eastAsia" w:ascii="仿宋_GB2312" w:eastAsia="仿宋_GB2312"/>
          <w:sz w:val="32"/>
          <w:szCs w:val="32"/>
          <w:highlight w:val="none"/>
          <w:lang w:val="en-US" w:eastAsia="zh-CN"/>
        </w:rPr>
        <w:t>法定代表人</w:t>
      </w:r>
      <w:r>
        <w:rPr>
          <w:rFonts w:hint="eastAsia" w:ascii="仿宋_GB2312" w:eastAsia="仿宋_GB2312"/>
          <w:sz w:val="32"/>
          <w:szCs w:val="32"/>
          <w:highlight w:val="none"/>
        </w:rPr>
        <w:t>证明</w:t>
      </w:r>
      <w:r>
        <w:rPr>
          <w:rFonts w:hint="eastAsia" w:ascii="仿宋_GB2312" w:eastAsia="仿宋_GB2312"/>
          <w:sz w:val="32"/>
          <w:szCs w:val="32"/>
          <w:highlight w:val="none"/>
          <w:lang w:val="en-US" w:eastAsia="zh-CN"/>
        </w:rPr>
        <w:t>书</w:t>
      </w:r>
    </w:p>
    <w:p w14:paraId="02FD5C8B">
      <w:pPr>
        <w:rPr>
          <w:rFonts w:ascii="仿宋_GB2312" w:eastAsia="仿宋_GB2312"/>
          <w:sz w:val="32"/>
          <w:szCs w:val="32"/>
          <w:highlight w:val="none"/>
        </w:rPr>
      </w:pPr>
    </w:p>
    <w:p w14:paraId="6914B030">
      <w:pPr>
        <w:ind w:firstLine="960" w:firstLineChars="300"/>
        <w:rPr>
          <w:rFonts w:ascii="仿宋_GB2312" w:eastAsia="仿宋_GB2312"/>
          <w:sz w:val="32"/>
          <w:szCs w:val="32"/>
          <w:highlight w:val="none"/>
        </w:rPr>
      </w:pPr>
    </w:p>
    <w:p w14:paraId="7359B230">
      <w:pPr>
        <w:ind w:firstLine="4800" w:firstLineChars="1500"/>
        <w:jc w:val="left"/>
        <w:rPr>
          <w:rFonts w:ascii="仿宋_GB2312" w:eastAsia="仿宋_GB2312"/>
          <w:sz w:val="32"/>
          <w:szCs w:val="32"/>
          <w:highlight w:val="none"/>
        </w:rPr>
      </w:pPr>
      <w:r>
        <w:rPr>
          <w:rFonts w:hint="eastAsia" w:ascii="仿宋_GB2312" w:eastAsia="仿宋_GB2312"/>
          <w:sz w:val="32"/>
          <w:szCs w:val="32"/>
          <w:highlight w:val="none"/>
        </w:rPr>
        <w:t>投标人：（单位盖章）</w:t>
      </w:r>
    </w:p>
    <w:p w14:paraId="19A72735">
      <w:pPr>
        <w:ind w:firstLine="4800" w:firstLineChars="1500"/>
        <w:jc w:val="left"/>
        <w:rPr>
          <w:rFonts w:ascii="仿宋_GB2312" w:eastAsia="仿宋_GB2312"/>
          <w:sz w:val="32"/>
          <w:szCs w:val="32"/>
          <w:highlight w:val="none"/>
        </w:rPr>
      </w:pPr>
      <w:r>
        <w:rPr>
          <w:rFonts w:hint="eastAsia" w:ascii="仿宋_GB2312" w:eastAsia="仿宋_GB2312"/>
          <w:sz w:val="32"/>
          <w:szCs w:val="32"/>
          <w:highlight w:val="none"/>
          <w:lang w:val="en-US" w:eastAsia="zh-CN"/>
        </w:rPr>
        <w:t>法定代表</w:t>
      </w:r>
      <w:r>
        <w:rPr>
          <w:rFonts w:hint="eastAsia" w:ascii="仿宋_GB2312" w:eastAsia="仿宋_GB2312"/>
          <w:sz w:val="32"/>
          <w:szCs w:val="32"/>
          <w:highlight w:val="none"/>
        </w:rPr>
        <w:t>人：（签字）</w:t>
      </w:r>
    </w:p>
    <w:p w14:paraId="418542EC">
      <w:pPr>
        <w:ind w:firstLine="4800" w:firstLineChars="1500"/>
        <w:jc w:val="left"/>
        <w:rPr>
          <w:rFonts w:ascii="仿宋_GB2312" w:eastAsia="仿宋_GB2312"/>
          <w:sz w:val="32"/>
          <w:szCs w:val="32"/>
          <w:highlight w:val="none"/>
        </w:rPr>
      </w:pPr>
      <w:r>
        <w:rPr>
          <w:rFonts w:hint="eastAsia" w:ascii="仿宋_GB2312" w:eastAsia="仿宋_GB2312"/>
          <w:sz w:val="32"/>
          <w:szCs w:val="32"/>
          <w:highlight w:val="none"/>
        </w:rPr>
        <w:t>身份证号码：</w:t>
      </w:r>
    </w:p>
    <w:p w14:paraId="7BCDB0A6">
      <w:pPr>
        <w:ind w:firstLine="4800" w:firstLineChars="1500"/>
        <w:jc w:val="left"/>
        <w:rPr>
          <w:rFonts w:ascii="仿宋_GB2312" w:eastAsia="仿宋_GB2312"/>
          <w:sz w:val="32"/>
          <w:szCs w:val="32"/>
          <w:highlight w:val="none"/>
        </w:rPr>
      </w:pPr>
      <w:r>
        <w:rPr>
          <w:rFonts w:hint="eastAsia" w:ascii="仿宋_GB2312" w:eastAsia="仿宋_GB2312"/>
          <w:sz w:val="32"/>
          <w:szCs w:val="32"/>
          <w:highlight w:val="none"/>
        </w:rPr>
        <w:t>委托代理人：（签字）</w:t>
      </w:r>
    </w:p>
    <w:p w14:paraId="143F3D62">
      <w:pPr>
        <w:ind w:firstLine="4800" w:firstLineChars="1500"/>
        <w:jc w:val="left"/>
        <w:rPr>
          <w:rFonts w:ascii="仿宋_GB2312" w:eastAsia="仿宋_GB2312"/>
          <w:sz w:val="32"/>
          <w:szCs w:val="32"/>
          <w:highlight w:val="none"/>
        </w:rPr>
      </w:pPr>
      <w:r>
        <w:rPr>
          <w:rFonts w:hint="eastAsia" w:ascii="仿宋_GB2312" w:eastAsia="仿宋_GB2312"/>
          <w:sz w:val="32"/>
          <w:szCs w:val="32"/>
          <w:highlight w:val="none"/>
        </w:rPr>
        <w:t>身份证号码：</w:t>
      </w:r>
    </w:p>
    <w:p w14:paraId="15E73FC9">
      <w:pPr>
        <w:ind w:firstLine="5440" w:firstLineChars="1700"/>
        <w:jc w:val="left"/>
        <w:rPr>
          <w:rFonts w:ascii="仿宋_GB2312" w:eastAsia="仿宋_GB2312"/>
          <w:sz w:val="32"/>
          <w:szCs w:val="32"/>
          <w:highlight w:val="none"/>
        </w:rPr>
      </w:pPr>
      <w:r>
        <w:rPr>
          <w:rFonts w:hint="eastAsia" w:ascii="仿宋_GB2312" w:eastAsia="仿宋_GB2312"/>
          <w:sz w:val="32"/>
          <w:szCs w:val="32"/>
          <w:highlight w:val="none"/>
        </w:rPr>
        <w:t>年    月    日</w:t>
      </w:r>
    </w:p>
    <w:p w14:paraId="58694B59">
      <w:pPr>
        <w:rPr>
          <w:rFonts w:ascii="仿宋_GB2312" w:eastAsia="仿宋_GB2312"/>
          <w:sz w:val="32"/>
          <w:szCs w:val="32"/>
          <w:highlight w:val="none"/>
        </w:rPr>
      </w:pPr>
    </w:p>
    <w:p w14:paraId="2A4F39DC">
      <w:pPr>
        <w:rPr>
          <w:rFonts w:hint="eastAsia" w:ascii="仿宋_GB2312" w:eastAsia="仿宋_GB2312"/>
          <w:sz w:val="32"/>
          <w:szCs w:val="32"/>
          <w:lang w:eastAsia="zh-CN"/>
        </w:rPr>
      </w:pPr>
      <w:r>
        <w:rPr>
          <w:rFonts w:hint="eastAsia" w:ascii="仿宋_GB2312" w:eastAsia="仿宋_GB2312"/>
          <w:sz w:val="32"/>
          <w:szCs w:val="32"/>
        </w:rPr>
        <w:t>注：</w:t>
      </w:r>
      <w:r>
        <w:rPr>
          <w:rFonts w:hint="eastAsia" w:ascii="仿宋_GB2312" w:eastAsia="仿宋_GB2312"/>
          <w:sz w:val="32"/>
          <w:szCs w:val="32"/>
          <w:lang w:val="en-US" w:eastAsia="zh-CN"/>
        </w:rPr>
        <w:t>法定代表人</w:t>
      </w:r>
      <w:r>
        <w:rPr>
          <w:rFonts w:ascii="仿宋_GB2312" w:eastAsia="仿宋_GB2312"/>
          <w:sz w:val="32"/>
          <w:szCs w:val="32"/>
        </w:rPr>
        <w:t>参加询价的无需提供授权书，仅提供身份证明扫描件</w:t>
      </w:r>
      <w:r>
        <w:rPr>
          <w:rFonts w:hint="eastAsia" w:ascii="仿宋_GB2312" w:eastAsia="仿宋_GB2312"/>
          <w:sz w:val="32"/>
          <w:szCs w:val="32"/>
          <w:lang w:eastAsia="zh-CN"/>
        </w:rPr>
        <w:t>。</w:t>
      </w:r>
    </w:p>
    <w:p w14:paraId="6954AF02">
      <w:pPr>
        <w:rPr>
          <w:rFonts w:hint="eastAsia" w:ascii="仿宋_GB2312" w:eastAsia="仿宋_GB2312"/>
          <w:sz w:val="32"/>
          <w:szCs w:val="32"/>
          <w:highlight w:val="none"/>
          <w:lang w:eastAsia="zh-CN"/>
        </w:rPr>
      </w:pPr>
      <w:r>
        <w:rPr>
          <w:rFonts w:hint="eastAsia" w:ascii="仿宋_GB2312" w:eastAsia="仿宋_GB2312"/>
          <w:sz w:val="32"/>
          <w:szCs w:val="32"/>
          <w:highlight w:val="none"/>
        </w:rPr>
        <w:t>附件</w:t>
      </w:r>
      <w:r>
        <w:rPr>
          <w:rFonts w:hint="eastAsia" w:ascii="仿宋_GB2312" w:eastAsia="仿宋_GB2312"/>
          <w:sz w:val="32"/>
          <w:szCs w:val="32"/>
          <w:highlight w:val="none"/>
          <w:lang w:val="en-US" w:eastAsia="zh-CN"/>
        </w:rPr>
        <w:t>5</w:t>
      </w:r>
    </w:p>
    <w:p w14:paraId="4244D8A0">
      <w:pPr>
        <w:jc w:val="center"/>
        <w:rPr>
          <w:rFonts w:ascii="宋体" w:hAnsi="宋体" w:eastAsia="宋体" w:cs="宋体"/>
          <w:b/>
          <w:bCs/>
          <w:sz w:val="36"/>
          <w:szCs w:val="36"/>
          <w:highlight w:val="none"/>
          <w:lang w:val="zh-CN"/>
        </w:rPr>
      </w:pPr>
      <w:bookmarkStart w:id="1" w:name="_Toc196814781"/>
      <w:r>
        <w:rPr>
          <w:rFonts w:hint="eastAsia" w:ascii="宋体" w:hAnsi="宋体" w:eastAsia="宋体" w:cs="宋体"/>
          <w:b/>
          <w:bCs/>
          <w:sz w:val="36"/>
          <w:szCs w:val="36"/>
          <w:highlight w:val="none"/>
          <w:lang w:val="zh-CN"/>
        </w:rPr>
        <w:t>拟投入本项目人员情况一览表</w:t>
      </w:r>
      <w:bookmarkEnd w:id="1"/>
    </w:p>
    <w:tbl>
      <w:tblPr>
        <w:tblStyle w:val="10"/>
        <w:tblW w:w="87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07"/>
        <w:gridCol w:w="1318"/>
        <w:gridCol w:w="842"/>
        <w:gridCol w:w="816"/>
        <w:gridCol w:w="984"/>
        <w:gridCol w:w="816"/>
        <w:gridCol w:w="1582"/>
        <w:gridCol w:w="1575"/>
      </w:tblGrid>
      <w:tr w14:paraId="316A97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4" w:hRule="atLeast"/>
          <w:jc w:val="center"/>
        </w:trPr>
        <w:tc>
          <w:tcPr>
            <w:tcW w:w="807" w:type="dxa"/>
            <w:vAlign w:val="center"/>
          </w:tcPr>
          <w:p w14:paraId="371AB722">
            <w:pPr>
              <w:spacing w:line="600" w:lineRule="exact"/>
              <w:jc w:val="center"/>
              <w:rPr>
                <w:rFonts w:ascii="宋体" w:hAnsi="宋体"/>
                <w:b/>
                <w:bCs/>
                <w:iCs/>
                <w:sz w:val="25"/>
                <w:szCs w:val="25"/>
                <w:highlight w:val="none"/>
              </w:rPr>
            </w:pPr>
            <w:r>
              <w:rPr>
                <w:rFonts w:ascii="宋体" w:hAnsi="宋体"/>
                <w:b/>
                <w:bCs/>
                <w:iCs/>
                <w:sz w:val="25"/>
                <w:szCs w:val="25"/>
                <w:highlight w:val="none"/>
              </w:rPr>
              <w:t>序号</w:t>
            </w:r>
          </w:p>
        </w:tc>
        <w:tc>
          <w:tcPr>
            <w:tcW w:w="1318" w:type="dxa"/>
            <w:vAlign w:val="center"/>
          </w:tcPr>
          <w:p w14:paraId="1E5003F5">
            <w:pPr>
              <w:spacing w:line="600" w:lineRule="exact"/>
              <w:ind w:firstLine="240"/>
              <w:rPr>
                <w:rFonts w:ascii="宋体" w:hAnsi="宋体"/>
                <w:b/>
                <w:bCs/>
                <w:iCs/>
                <w:sz w:val="25"/>
                <w:szCs w:val="25"/>
                <w:highlight w:val="none"/>
              </w:rPr>
            </w:pPr>
            <w:r>
              <w:rPr>
                <w:rFonts w:ascii="宋体" w:hAnsi="宋体"/>
                <w:b/>
                <w:bCs/>
                <w:iCs/>
                <w:sz w:val="25"/>
                <w:szCs w:val="25"/>
                <w:highlight w:val="none"/>
              </w:rPr>
              <w:t>姓 名</w:t>
            </w:r>
          </w:p>
        </w:tc>
        <w:tc>
          <w:tcPr>
            <w:tcW w:w="842" w:type="dxa"/>
            <w:vAlign w:val="center"/>
          </w:tcPr>
          <w:p w14:paraId="3458153B">
            <w:pPr>
              <w:spacing w:line="600" w:lineRule="exact"/>
              <w:jc w:val="center"/>
              <w:rPr>
                <w:rFonts w:ascii="宋体" w:hAnsi="宋体"/>
                <w:b/>
                <w:bCs/>
                <w:iCs/>
                <w:sz w:val="25"/>
                <w:szCs w:val="25"/>
                <w:highlight w:val="none"/>
              </w:rPr>
            </w:pPr>
            <w:r>
              <w:rPr>
                <w:rFonts w:ascii="宋体" w:hAnsi="宋体"/>
                <w:b/>
                <w:bCs/>
                <w:iCs/>
                <w:sz w:val="25"/>
                <w:szCs w:val="25"/>
                <w:highlight w:val="none"/>
              </w:rPr>
              <w:t>年龄</w:t>
            </w:r>
          </w:p>
        </w:tc>
        <w:tc>
          <w:tcPr>
            <w:tcW w:w="816" w:type="dxa"/>
            <w:vAlign w:val="center"/>
          </w:tcPr>
          <w:p w14:paraId="2AF51997">
            <w:pPr>
              <w:spacing w:line="600" w:lineRule="exact"/>
              <w:jc w:val="center"/>
              <w:rPr>
                <w:rFonts w:ascii="宋体" w:hAnsi="宋体"/>
                <w:b/>
                <w:bCs/>
                <w:iCs/>
                <w:sz w:val="25"/>
                <w:szCs w:val="25"/>
                <w:highlight w:val="none"/>
              </w:rPr>
            </w:pPr>
            <w:r>
              <w:rPr>
                <w:rFonts w:ascii="宋体" w:hAnsi="宋体"/>
                <w:b/>
                <w:bCs/>
                <w:iCs/>
                <w:sz w:val="25"/>
                <w:szCs w:val="25"/>
                <w:highlight w:val="none"/>
              </w:rPr>
              <w:t>性别</w:t>
            </w:r>
          </w:p>
        </w:tc>
        <w:tc>
          <w:tcPr>
            <w:tcW w:w="984" w:type="dxa"/>
            <w:vAlign w:val="center"/>
          </w:tcPr>
          <w:p w14:paraId="7B5F520F">
            <w:pPr>
              <w:spacing w:line="600" w:lineRule="exact"/>
              <w:jc w:val="center"/>
              <w:rPr>
                <w:rFonts w:ascii="宋体" w:hAnsi="宋体"/>
                <w:b/>
                <w:bCs/>
                <w:iCs/>
                <w:sz w:val="25"/>
                <w:szCs w:val="25"/>
                <w:highlight w:val="none"/>
              </w:rPr>
            </w:pPr>
            <w:r>
              <w:rPr>
                <w:rFonts w:ascii="宋体" w:hAnsi="宋体"/>
                <w:b/>
                <w:bCs/>
                <w:iCs/>
                <w:sz w:val="25"/>
                <w:szCs w:val="25"/>
                <w:highlight w:val="none"/>
              </w:rPr>
              <w:t>学 历</w:t>
            </w:r>
          </w:p>
        </w:tc>
        <w:tc>
          <w:tcPr>
            <w:tcW w:w="816" w:type="dxa"/>
            <w:vAlign w:val="center"/>
          </w:tcPr>
          <w:p w14:paraId="78266AC7">
            <w:pPr>
              <w:spacing w:line="600" w:lineRule="exact"/>
              <w:jc w:val="center"/>
              <w:rPr>
                <w:rFonts w:ascii="宋体" w:hAnsi="宋体"/>
                <w:b/>
                <w:bCs/>
                <w:iCs/>
                <w:sz w:val="25"/>
                <w:szCs w:val="25"/>
                <w:highlight w:val="none"/>
              </w:rPr>
            </w:pPr>
            <w:r>
              <w:rPr>
                <w:rFonts w:ascii="宋体" w:hAnsi="宋体"/>
                <w:b/>
                <w:bCs/>
                <w:iCs/>
                <w:sz w:val="25"/>
                <w:szCs w:val="25"/>
                <w:highlight w:val="none"/>
              </w:rPr>
              <w:t>专业</w:t>
            </w:r>
          </w:p>
        </w:tc>
        <w:tc>
          <w:tcPr>
            <w:tcW w:w="1582" w:type="dxa"/>
            <w:vAlign w:val="center"/>
          </w:tcPr>
          <w:p w14:paraId="7B7B7E9F">
            <w:pPr>
              <w:spacing w:line="240" w:lineRule="atLeast"/>
              <w:jc w:val="center"/>
              <w:rPr>
                <w:rFonts w:ascii="宋体" w:hAnsi="宋体"/>
                <w:b/>
                <w:bCs/>
                <w:iCs/>
                <w:sz w:val="25"/>
                <w:szCs w:val="25"/>
                <w:highlight w:val="none"/>
              </w:rPr>
            </w:pPr>
            <w:r>
              <w:rPr>
                <w:rFonts w:ascii="宋体" w:hAnsi="宋体"/>
                <w:b/>
                <w:bCs/>
                <w:iCs/>
                <w:sz w:val="25"/>
                <w:szCs w:val="25"/>
                <w:highlight w:val="none"/>
              </w:rPr>
              <w:t>职称</w:t>
            </w:r>
            <w:r>
              <w:rPr>
                <w:rFonts w:hint="eastAsia" w:ascii="宋体" w:hAnsi="宋体"/>
                <w:b/>
                <w:bCs/>
                <w:iCs/>
                <w:sz w:val="25"/>
                <w:szCs w:val="25"/>
                <w:highlight w:val="none"/>
              </w:rPr>
              <w:t>或</w:t>
            </w:r>
          </w:p>
          <w:p w14:paraId="451FA6A4">
            <w:pPr>
              <w:spacing w:line="240" w:lineRule="atLeast"/>
              <w:jc w:val="center"/>
              <w:rPr>
                <w:rFonts w:ascii="宋体" w:hAnsi="宋体"/>
                <w:b/>
                <w:bCs/>
                <w:iCs/>
                <w:sz w:val="25"/>
                <w:szCs w:val="25"/>
                <w:highlight w:val="none"/>
              </w:rPr>
            </w:pPr>
            <w:r>
              <w:rPr>
                <w:rFonts w:hint="eastAsia" w:ascii="宋体" w:hAnsi="宋体"/>
                <w:b/>
                <w:bCs/>
                <w:iCs/>
                <w:sz w:val="25"/>
                <w:szCs w:val="25"/>
                <w:highlight w:val="none"/>
              </w:rPr>
              <w:t>执业资格</w:t>
            </w:r>
          </w:p>
        </w:tc>
        <w:tc>
          <w:tcPr>
            <w:tcW w:w="1575" w:type="dxa"/>
            <w:vAlign w:val="center"/>
          </w:tcPr>
          <w:p w14:paraId="2BB6CAF9">
            <w:pPr>
              <w:spacing w:line="240" w:lineRule="atLeast"/>
              <w:jc w:val="center"/>
              <w:rPr>
                <w:rFonts w:ascii="宋体" w:hAnsi="宋体"/>
                <w:b/>
                <w:bCs/>
                <w:iCs/>
                <w:sz w:val="25"/>
                <w:szCs w:val="25"/>
                <w:highlight w:val="none"/>
              </w:rPr>
            </w:pPr>
            <w:r>
              <w:rPr>
                <w:rFonts w:ascii="宋体" w:hAnsi="宋体"/>
                <w:b/>
                <w:bCs/>
                <w:iCs/>
                <w:sz w:val="25"/>
                <w:szCs w:val="25"/>
                <w:highlight w:val="none"/>
              </w:rPr>
              <w:t>在本项目</w:t>
            </w:r>
          </w:p>
          <w:p w14:paraId="1693BAE3">
            <w:pPr>
              <w:spacing w:line="240" w:lineRule="atLeast"/>
              <w:jc w:val="center"/>
              <w:rPr>
                <w:rFonts w:ascii="宋体" w:hAnsi="宋体"/>
                <w:b/>
                <w:bCs/>
                <w:iCs/>
                <w:sz w:val="25"/>
                <w:szCs w:val="25"/>
                <w:highlight w:val="none"/>
              </w:rPr>
            </w:pPr>
            <w:r>
              <w:rPr>
                <w:rFonts w:ascii="宋体" w:hAnsi="宋体"/>
                <w:b/>
                <w:bCs/>
                <w:iCs/>
                <w:sz w:val="25"/>
                <w:szCs w:val="25"/>
                <w:highlight w:val="none"/>
              </w:rPr>
              <w:t>拟任职务</w:t>
            </w:r>
          </w:p>
        </w:tc>
      </w:tr>
      <w:tr w14:paraId="6B0766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1875BCAD">
            <w:pPr>
              <w:spacing w:line="600" w:lineRule="exact"/>
              <w:jc w:val="center"/>
              <w:rPr>
                <w:rFonts w:ascii="宋体" w:hAnsi="宋体"/>
                <w:sz w:val="25"/>
                <w:szCs w:val="25"/>
                <w:highlight w:val="none"/>
              </w:rPr>
            </w:pPr>
          </w:p>
        </w:tc>
        <w:tc>
          <w:tcPr>
            <w:tcW w:w="1318" w:type="dxa"/>
          </w:tcPr>
          <w:p w14:paraId="13AE411C">
            <w:pPr>
              <w:spacing w:line="600" w:lineRule="exact"/>
              <w:jc w:val="center"/>
              <w:rPr>
                <w:rFonts w:ascii="宋体" w:hAnsi="宋体"/>
                <w:sz w:val="25"/>
                <w:szCs w:val="25"/>
                <w:highlight w:val="none"/>
              </w:rPr>
            </w:pPr>
          </w:p>
        </w:tc>
        <w:tc>
          <w:tcPr>
            <w:tcW w:w="842" w:type="dxa"/>
          </w:tcPr>
          <w:p w14:paraId="7D40CBD0">
            <w:pPr>
              <w:spacing w:line="600" w:lineRule="exact"/>
              <w:jc w:val="center"/>
              <w:rPr>
                <w:rFonts w:ascii="宋体" w:hAnsi="宋体"/>
                <w:sz w:val="25"/>
                <w:szCs w:val="25"/>
                <w:highlight w:val="none"/>
              </w:rPr>
            </w:pPr>
          </w:p>
        </w:tc>
        <w:tc>
          <w:tcPr>
            <w:tcW w:w="816" w:type="dxa"/>
          </w:tcPr>
          <w:p w14:paraId="5D2BCFF8">
            <w:pPr>
              <w:spacing w:line="600" w:lineRule="exact"/>
              <w:jc w:val="center"/>
              <w:rPr>
                <w:rFonts w:ascii="宋体" w:hAnsi="宋体"/>
                <w:sz w:val="25"/>
                <w:szCs w:val="25"/>
                <w:highlight w:val="none"/>
              </w:rPr>
            </w:pPr>
          </w:p>
        </w:tc>
        <w:tc>
          <w:tcPr>
            <w:tcW w:w="984" w:type="dxa"/>
          </w:tcPr>
          <w:p w14:paraId="6931455F">
            <w:pPr>
              <w:spacing w:line="600" w:lineRule="exact"/>
              <w:jc w:val="center"/>
              <w:rPr>
                <w:rFonts w:ascii="宋体" w:hAnsi="宋体"/>
                <w:sz w:val="25"/>
                <w:szCs w:val="25"/>
                <w:highlight w:val="none"/>
              </w:rPr>
            </w:pPr>
          </w:p>
        </w:tc>
        <w:tc>
          <w:tcPr>
            <w:tcW w:w="816" w:type="dxa"/>
          </w:tcPr>
          <w:p w14:paraId="46145D33">
            <w:pPr>
              <w:spacing w:line="600" w:lineRule="exact"/>
              <w:jc w:val="center"/>
              <w:rPr>
                <w:rFonts w:ascii="宋体" w:hAnsi="宋体"/>
                <w:sz w:val="25"/>
                <w:szCs w:val="25"/>
                <w:highlight w:val="none"/>
              </w:rPr>
            </w:pPr>
          </w:p>
        </w:tc>
        <w:tc>
          <w:tcPr>
            <w:tcW w:w="1582" w:type="dxa"/>
          </w:tcPr>
          <w:p w14:paraId="1CFD4E3A">
            <w:pPr>
              <w:spacing w:line="600" w:lineRule="exact"/>
              <w:jc w:val="center"/>
              <w:rPr>
                <w:rFonts w:ascii="宋体" w:hAnsi="宋体"/>
                <w:sz w:val="25"/>
                <w:szCs w:val="25"/>
                <w:highlight w:val="none"/>
              </w:rPr>
            </w:pPr>
          </w:p>
        </w:tc>
        <w:tc>
          <w:tcPr>
            <w:tcW w:w="1575" w:type="dxa"/>
          </w:tcPr>
          <w:p w14:paraId="664A5A64">
            <w:pPr>
              <w:spacing w:line="600" w:lineRule="exact"/>
              <w:jc w:val="center"/>
              <w:rPr>
                <w:rFonts w:ascii="宋体" w:hAnsi="宋体"/>
                <w:sz w:val="25"/>
                <w:szCs w:val="25"/>
                <w:highlight w:val="none"/>
              </w:rPr>
            </w:pPr>
          </w:p>
        </w:tc>
      </w:tr>
      <w:tr w14:paraId="4CBF6B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713EF5C3">
            <w:pPr>
              <w:spacing w:line="600" w:lineRule="exact"/>
              <w:jc w:val="center"/>
              <w:rPr>
                <w:rFonts w:ascii="宋体" w:hAnsi="宋体"/>
                <w:sz w:val="25"/>
                <w:szCs w:val="25"/>
                <w:highlight w:val="none"/>
              </w:rPr>
            </w:pPr>
          </w:p>
        </w:tc>
        <w:tc>
          <w:tcPr>
            <w:tcW w:w="1318" w:type="dxa"/>
          </w:tcPr>
          <w:p w14:paraId="150844D5">
            <w:pPr>
              <w:spacing w:line="600" w:lineRule="exact"/>
              <w:jc w:val="center"/>
              <w:rPr>
                <w:rFonts w:ascii="宋体" w:hAnsi="宋体"/>
                <w:sz w:val="25"/>
                <w:szCs w:val="25"/>
                <w:highlight w:val="none"/>
              </w:rPr>
            </w:pPr>
          </w:p>
        </w:tc>
        <w:tc>
          <w:tcPr>
            <w:tcW w:w="842" w:type="dxa"/>
          </w:tcPr>
          <w:p w14:paraId="46049D08">
            <w:pPr>
              <w:spacing w:line="600" w:lineRule="exact"/>
              <w:jc w:val="center"/>
              <w:rPr>
                <w:rFonts w:ascii="宋体" w:hAnsi="宋体"/>
                <w:sz w:val="25"/>
                <w:szCs w:val="25"/>
                <w:highlight w:val="none"/>
              </w:rPr>
            </w:pPr>
          </w:p>
        </w:tc>
        <w:tc>
          <w:tcPr>
            <w:tcW w:w="816" w:type="dxa"/>
          </w:tcPr>
          <w:p w14:paraId="2097E681">
            <w:pPr>
              <w:spacing w:line="600" w:lineRule="exact"/>
              <w:jc w:val="center"/>
              <w:rPr>
                <w:rFonts w:ascii="宋体" w:hAnsi="宋体"/>
                <w:sz w:val="25"/>
                <w:szCs w:val="25"/>
                <w:highlight w:val="none"/>
              </w:rPr>
            </w:pPr>
          </w:p>
        </w:tc>
        <w:tc>
          <w:tcPr>
            <w:tcW w:w="984" w:type="dxa"/>
          </w:tcPr>
          <w:p w14:paraId="1DD125F4">
            <w:pPr>
              <w:spacing w:line="600" w:lineRule="exact"/>
              <w:jc w:val="center"/>
              <w:rPr>
                <w:rFonts w:ascii="宋体" w:hAnsi="宋体"/>
                <w:sz w:val="25"/>
                <w:szCs w:val="25"/>
                <w:highlight w:val="none"/>
              </w:rPr>
            </w:pPr>
          </w:p>
        </w:tc>
        <w:tc>
          <w:tcPr>
            <w:tcW w:w="816" w:type="dxa"/>
          </w:tcPr>
          <w:p w14:paraId="59232D3A">
            <w:pPr>
              <w:spacing w:line="600" w:lineRule="exact"/>
              <w:jc w:val="center"/>
              <w:rPr>
                <w:rFonts w:ascii="宋体" w:hAnsi="宋体"/>
                <w:sz w:val="25"/>
                <w:szCs w:val="25"/>
                <w:highlight w:val="none"/>
              </w:rPr>
            </w:pPr>
          </w:p>
        </w:tc>
        <w:tc>
          <w:tcPr>
            <w:tcW w:w="1582" w:type="dxa"/>
          </w:tcPr>
          <w:p w14:paraId="3A9C1613">
            <w:pPr>
              <w:spacing w:line="600" w:lineRule="exact"/>
              <w:jc w:val="center"/>
              <w:rPr>
                <w:rFonts w:ascii="宋体" w:hAnsi="宋体"/>
                <w:sz w:val="25"/>
                <w:szCs w:val="25"/>
                <w:highlight w:val="none"/>
              </w:rPr>
            </w:pPr>
          </w:p>
        </w:tc>
        <w:tc>
          <w:tcPr>
            <w:tcW w:w="1575" w:type="dxa"/>
          </w:tcPr>
          <w:p w14:paraId="54D7911A">
            <w:pPr>
              <w:spacing w:line="600" w:lineRule="exact"/>
              <w:jc w:val="center"/>
              <w:rPr>
                <w:rFonts w:ascii="宋体" w:hAnsi="宋体"/>
                <w:sz w:val="25"/>
                <w:szCs w:val="25"/>
                <w:highlight w:val="none"/>
              </w:rPr>
            </w:pPr>
          </w:p>
        </w:tc>
      </w:tr>
      <w:tr w14:paraId="704639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212B27BD">
            <w:pPr>
              <w:spacing w:line="600" w:lineRule="exact"/>
              <w:jc w:val="center"/>
              <w:rPr>
                <w:rFonts w:ascii="宋体" w:hAnsi="宋体"/>
                <w:sz w:val="25"/>
                <w:szCs w:val="25"/>
                <w:highlight w:val="none"/>
              </w:rPr>
            </w:pPr>
          </w:p>
        </w:tc>
        <w:tc>
          <w:tcPr>
            <w:tcW w:w="1318" w:type="dxa"/>
          </w:tcPr>
          <w:p w14:paraId="7D49DA23">
            <w:pPr>
              <w:spacing w:line="600" w:lineRule="exact"/>
              <w:jc w:val="center"/>
              <w:rPr>
                <w:rFonts w:ascii="宋体" w:hAnsi="宋体"/>
                <w:sz w:val="25"/>
                <w:szCs w:val="25"/>
                <w:highlight w:val="none"/>
              </w:rPr>
            </w:pPr>
          </w:p>
        </w:tc>
        <w:tc>
          <w:tcPr>
            <w:tcW w:w="842" w:type="dxa"/>
          </w:tcPr>
          <w:p w14:paraId="5567F590">
            <w:pPr>
              <w:spacing w:line="600" w:lineRule="exact"/>
              <w:jc w:val="center"/>
              <w:rPr>
                <w:rFonts w:ascii="宋体" w:hAnsi="宋体"/>
                <w:sz w:val="25"/>
                <w:szCs w:val="25"/>
                <w:highlight w:val="none"/>
              </w:rPr>
            </w:pPr>
          </w:p>
        </w:tc>
        <w:tc>
          <w:tcPr>
            <w:tcW w:w="816" w:type="dxa"/>
          </w:tcPr>
          <w:p w14:paraId="34145AFB">
            <w:pPr>
              <w:spacing w:line="600" w:lineRule="exact"/>
              <w:jc w:val="center"/>
              <w:rPr>
                <w:rFonts w:ascii="宋体" w:hAnsi="宋体"/>
                <w:sz w:val="25"/>
                <w:szCs w:val="25"/>
                <w:highlight w:val="none"/>
              </w:rPr>
            </w:pPr>
          </w:p>
        </w:tc>
        <w:tc>
          <w:tcPr>
            <w:tcW w:w="984" w:type="dxa"/>
          </w:tcPr>
          <w:p w14:paraId="0567EDC0">
            <w:pPr>
              <w:spacing w:line="600" w:lineRule="exact"/>
              <w:jc w:val="center"/>
              <w:rPr>
                <w:rFonts w:ascii="宋体" w:hAnsi="宋体"/>
                <w:sz w:val="25"/>
                <w:szCs w:val="25"/>
                <w:highlight w:val="none"/>
              </w:rPr>
            </w:pPr>
          </w:p>
        </w:tc>
        <w:tc>
          <w:tcPr>
            <w:tcW w:w="816" w:type="dxa"/>
          </w:tcPr>
          <w:p w14:paraId="398BF129">
            <w:pPr>
              <w:spacing w:line="600" w:lineRule="exact"/>
              <w:jc w:val="center"/>
              <w:rPr>
                <w:rFonts w:ascii="宋体" w:hAnsi="宋体"/>
                <w:sz w:val="25"/>
                <w:szCs w:val="25"/>
                <w:highlight w:val="none"/>
              </w:rPr>
            </w:pPr>
          </w:p>
        </w:tc>
        <w:tc>
          <w:tcPr>
            <w:tcW w:w="1582" w:type="dxa"/>
          </w:tcPr>
          <w:p w14:paraId="214BC6A7">
            <w:pPr>
              <w:spacing w:line="600" w:lineRule="exact"/>
              <w:jc w:val="center"/>
              <w:rPr>
                <w:rFonts w:ascii="宋体" w:hAnsi="宋体"/>
                <w:sz w:val="25"/>
                <w:szCs w:val="25"/>
                <w:highlight w:val="none"/>
              </w:rPr>
            </w:pPr>
          </w:p>
        </w:tc>
        <w:tc>
          <w:tcPr>
            <w:tcW w:w="1575" w:type="dxa"/>
          </w:tcPr>
          <w:p w14:paraId="591A3880">
            <w:pPr>
              <w:spacing w:line="600" w:lineRule="exact"/>
              <w:jc w:val="center"/>
              <w:rPr>
                <w:rFonts w:ascii="宋体" w:hAnsi="宋体"/>
                <w:sz w:val="25"/>
                <w:szCs w:val="25"/>
                <w:highlight w:val="none"/>
              </w:rPr>
            </w:pPr>
          </w:p>
        </w:tc>
      </w:tr>
      <w:tr w14:paraId="5E7CDB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2EBA197E">
            <w:pPr>
              <w:spacing w:line="600" w:lineRule="exact"/>
              <w:jc w:val="center"/>
              <w:rPr>
                <w:rFonts w:ascii="宋体" w:hAnsi="宋体"/>
                <w:sz w:val="25"/>
                <w:szCs w:val="25"/>
                <w:highlight w:val="none"/>
              </w:rPr>
            </w:pPr>
          </w:p>
        </w:tc>
        <w:tc>
          <w:tcPr>
            <w:tcW w:w="1318" w:type="dxa"/>
          </w:tcPr>
          <w:p w14:paraId="10D883DE">
            <w:pPr>
              <w:spacing w:line="600" w:lineRule="exact"/>
              <w:jc w:val="center"/>
              <w:rPr>
                <w:rFonts w:ascii="宋体" w:hAnsi="宋体"/>
                <w:sz w:val="25"/>
                <w:szCs w:val="25"/>
                <w:highlight w:val="none"/>
              </w:rPr>
            </w:pPr>
          </w:p>
        </w:tc>
        <w:tc>
          <w:tcPr>
            <w:tcW w:w="842" w:type="dxa"/>
          </w:tcPr>
          <w:p w14:paraId="53E9DC8B">
            <w:pPr>
              <w:spacing w:line="600" w:lineRule="exact"/>
              <w:jc w:val="center"/>
              <w:rPr>
                <w:rFonts w:ascii="宋体" w:hAnsi="宋体"/>
                <w:sz w:val="25"/>
                <w:szCs w:val="25"/>
                <w:highlight w:val="none"/>
              </w:rPr>
            </w:pPr>
          </w:p>
        </w:tc>
        <w:tc>
          <w:tcPr>
            <w:tcW w:w="816" w:type="dxa"/>
          </w:tcPr>
          <w:p w14:paraId="238B0C7E">
            <w:pPr>
              <w:spacing w:line="600" w:lineRule="exact"/>
              <w:jc w:val="center"/>
              <w:rPr>
                <w:rFonts w:ascii="宋体" w:hAnsi="宋体"/>
                <w:sz w:val="25"/>
                <w:szCs w:val="25"/>
                <w:highlight w:val="none"/>
              </w:rPr>
            </w:pPr>
          </w:p>
        </w:tc>
        <w:tc>
          <w:tcPr>
            <w:tcW w:w="984" w:type="dxa"/>
          </w:tcPr>
          <w:p w14:paraId="6EB65D1D">
            <w:pPr>
              <w:spacing w:line="600" w:lineRule="exact"/>
              <w:jc w:val="center"/>
              <w:rPr>
                <w:rFonts w:ascii="宋体" w:hAnsi="宋体"/>
                <w:sz w:val="25"/>
                <w:szCs w:val="25"/>
                <w:highlight w:val="none"/>
              </w:rPr>
            </w:pPr>
          </w:p>
        </w:tc>
        <w:tc>
          <w:tcPr>
            <w:tcW w:w="816" w:type="dxa"/>
          </w:tcPr>
          <w:p w14:paraId="79C7DA6B">
            <w:pPr>
              <w:spacing w:line="600" w:lineRule="exact"/>
              <w:jc w:val="center"/>
              <w:rPr>
                <w:rFonts w:ascii="宋体" w:hAnsi="宋体"/>
                <w:sz w:val="25"/>
                <w:szCs w:val="25"/>
                <w:highlight w:val="none"/>
              </w:rPr>
            </w:pPr>
          </w:p>
        </w:tc>
        <w:tc>
          <w:tcPr>
            <w:tcW w:w="1582" w:type="dxa"/>
          </w:tcPr>
          <w:p w14:paraId="38A064A0">
            <w:pPr>
              <w:spacing w:line="600" w:lineRule="exact"/>
              <w:jc w:val="center"/>
              <w:rPr>
                <w:rFonts w:ascii="宋体" w:hAnsi="宋体"/>
                <w:sz w:val="25"/>
                <w:szCs w:val="25"/>
                <w:highlight w:val="none"/>
              </w:rPr>
            </w:pPr>
          </w:p>
        </w:tc>
        <w:tc>
          <w:tcPr>
            <w:tcW w:w="1575" w:type="dxa"/>
          </w:tcPr>
          <w:p w14:paraId="530B008F">
            <w:pPr>
              <w:spacing w:line="600" w:lineRule="exact"/>
              <w:jc w:val="center"/>
              <w:rPr>
                <w:rFonts w:ascii="宋体" w:hAnsi="宋体"/>
                <w:sz w:val="25"/>
                <w:szCs w:val="25"/>
                <w:highlight w:val="none"/>
              </w:rPr>
            </w:pPr>
          </w:p>
        </w:tc>
      </w:tr>
      <w:tr w14:paraId="41E9F0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0E3FDCB7">
            <w:pPr>
              <w:spacing w:line="600" w:lineRule="exact"/>
              <w:jc w:val="center"/>
              <w:rPr>
                <w:rFonts w:ascii="宋体" w:hAnsi="宋体"/>
                <w:sz w:val="25"/>
                <w:szCs w:val="25"/>
                <w:highlight w:val="none"/>
              </w:rPr>
            </w:pPr>
          </w:p>
        </w:tc>
        <w:tc>
          <w:tcPr>
            <w:tcW w:w="1318" w:type="dxa"/>
          </w:tcPr>
          <w:p w14:paraId="09677FE8">
            <w:pPr>
              <w:spacing w:line="600" w:lineRule="exact"/>
              <w:jc w:val="center"/>
              <w:rPr>
                <w:rFonts w:ascii="宋体" w:hAnsi="宋体"/>
                <w:sz w:val="25"/>
                <w:szCs w:val="25"/>
                <w:highlight w:val="none"/>
              </w:rPr>
            </w:pPr>
          </w:p>
        </w:tc>
        <w:tc>
          <w:tcPr>
            <w:tcW w:w="842" w:type="dxa"/>
          </w:tcPr>
          <w:p w14:paraId="0395D642">
            <w:pPr>
              <w:spacing w:line="600" w:lineRule="exact"/>
              <w:jc w:val="center"/>
              <w:rPr>
                <w:rFonts w:ascii="宋体" w:hAnsi="宋体"/>
                <w:sz w:val="25"/>
                <w:szCs w:val="25"/>
                <w:highlight w:val="none"/>
              </w:rPr>
            </w:pPr>
          </w:p>
        </w:tc>
        <w:tc>
          <w:tcPr>
            <w:tcW w:w="816" w:type="dxa"/>
          </w:tcPr>
          <w:p w14:paraId="5C4168D4">
            <w:pPr>
              <w:spacing w:line="600" w:lineRule="exact"/>
              <w:jc w:val="center"/>
              <w:rPr>
                <w:rFonts w:ascii="宋体" w:hAnsi="宋体"/>
                <w:sz w:val="25"/>
                <w:szCs w:val="25"/>
                <w:highlight w:val="none"/>
              </w:rPr>
            </w:pPr>
          </w:p>
        </w:tc>
        <w:tc>
          <w:tcPr>
            <w:tcW w:w="984" w:type="dxa"/>
          </w:tcPr>
          <w:p w14:paraId="14E53684">
            <w:pPr>
              <w:spacing w:line="600" w:lineRule="exact"/>
              <w:jc w:val="center"/>
              <w:rPr>
                <w:rFonts w:ascii="宋体" w:hAnsi="宋体"/>
                <w:sz w:val="25"/>
                <w:szCs w:val="25"/>
                <w:highlight w:val="none"/>
              </w:rPr>
            </w:pPr>
          </w:p>
        </w:tc>
        <w:tc>
          <w:tcPr>
            <w:tcW w:w="816" w:type="dxa"/>
          </w:tcPr>
          <w:p w14:paraId="53BAE7CE">
            <w:pPr>
              <w:spacing w:line="600" w:lineRule="exact"/>
              <w:jc w:val="center"/>
              <w:rPr>
                <w:rFonts w:ascii="宋体" w:hAnsi="宋体"/>
                <w:sz w:val="25"/>
                <w:szCs w:val="25"/>
                <w:highlight w:val="none"/>
              </w:rPr>
            </w:pPr>
          </w:p>
        </w:tc>
        <w:tc>
          <w:tcPr>
            <w:tcW w:w="1582" w:type="dxa"/>
          </w:tcPr>
          <w:p w14:paraId="60E858EF">
            <w:pPr>
              <w:spacing w:line="600" w:lineRule="exact"/>
              <w:jc w:val="center"/>
              <w:rPr>
                <w:rFonts w:ascii="宋体" w:hAnsi="宋体"/>
                <w:sz w:val="25"/>
                <w:szCs w:val="25"/>
                <w:highlight w:val="none"/>
              </w:rPr>
            </w:pPr>
          </w:p>
        </w:tc>
        <w:tc>
          <w:tcPr>
            <w:tcW w:w="1575" w:type="dxa"/>
          </w:tcPr>
          <w:p w14:paraId="1388A624">
            <w:pPr>
              <w:spacing w:line="600" w:lineRule="exact"/>
              <w:jc w:val="center"/>
              <w:rPr>
                <w:rFonts w:ascii="宋体" w:hAnsi="宋体"/>
                <w:sz w:val="25"/>
                <w:szCs w:val="25"/>
                <w:highlight w:val="none"/>
              </w:rPr>
            </w:pPr>
          </w:p>
        </w:tc>
      </w:tr>
      <w:tr w14:paraId="5F1E12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764BF8A5">
            <w:pPr>
              <w:spacing w:line="600" w:lineRule="exact"/>
              <w:jc w:val="center"/>
              <w:rPr>
                <w:rFonts w:ascii="宋体" w:hAnsi="宋体"/>
                <w:sz w:val="25"/>
                <w:szCs w:val="25"/>
                <w:highlight w:val="none"/>
              </w:rPr>
            </w:pPr>
          </w:p>
        </w:tc>
        <w:tc>
          <w:tcPr>
            <w:tcW w:w="1318" w:type="dxa"/>
          </w:tcPr>
          <w:p w14:paraId="5D8C79C8">
            <w:pPr>
              <w:spacing w:line="600" w:lineRule="exact"/>
              <w:jc w:val="center"/>
              <w:rPr>
                <w:rFonts w:ascii="宋体" w:hAnsi="宋体"/>
                <w:sz w:val="25"/>
                <w:szCs w:val="25"/>
                <w:highlight w:val="none"/>
              </w:rPr>
            </w:pPr>
          </w:p>
        </w:tc>
        <w:tc>
          <w:tcPr>
            <w:tcW w:w="842" w:type="dxa"/>
          </w:tcPr>
          <w:p w14:paraId="51F55DF2">
            <w:pPr>
              <w:spacing w:line="600" w:lineRule="exact"/>
              <w:jc w:val="center"/>
              <w:rPr>
                <w:rFonts w:ascii="宋体" w:hAnsi="宋体"/>
                <w:sz w:val="25"/>
                <w:szCs w:val="25"/>
                <w:highlight w:val="none"/>
              </w:rPr>
            </w:pPr>
          </w:p>
        </w:tc>
        <w:tc>
          <w:tcPr>
            <w:tcW w:w="816" w:type="dxa"/>
          </w:tcPr>
          <w:p w14:paraId="07AB301E">
            <w:pPr>
              <w:spacing w:line="600" w:lineRule="exact"/>
              <w:jc w:val="center"/>
              <w:rPr>
                <w:rFonts w:ascii="宋体" w:hAnsi="宋体"/>
                <w:sz w:val="25"/>
                <w:szCs w:val="25"/>
                <w:highlight w:val="none"/>
              </w:rPr>
            </w:pPr>
          </w:p>
        </w:tc>
        <w:tc>
          <w:tcPr>
            <w:tcW w:w="984" w:type="dxa"/>
          </w:tcPr>
          <w:p w14:paraId="0E78F936">
            <w:pPr>
              <w:spacing w:line="600" w:lineRule="exact"/>
              <w:jc w:val="center"/>
              <w:rPr>
                <w:rFonts w:ascii="宋体" w:hAnsi="宋体"/>
                <w:sz w:val="25"/>
                <w:szCs w:val="25"/>
                <w:highlight w:val="none"/>
              </w:rPr>
            </w:pPr>
          </w:p>
        </w:tc>
        <w:tc>
          <w:tcPr>
            <w:tcW w:w="816" w:type="dxa"/>
          </w:tcPr>
          <w:p w14:paraId="3E9F2BE4">
            <w:pPr>
              <w:spacing w:line="600" w:lineRule="exact"/>
              <w:jc w:val="center"/>
              <w:rPr>
                <w:rFonts w:ascii="宋体" w:hAnsi="宋体"/>
                <w:sz w:val="25"/>
                <w:szCs w:val="25"/>
                <w:highlight w:val="none"/>
              </w:rPr>
            </w:pPr>
          </w:p>
        </w:tc>
        <w:tc>
          <w:tcPr>
            <w:tcW w:w="1582" w:type="dxa"/>
          </w:tcPr>
          <w:p w14:paraId="7608AF6E">
            <w:pPr>
              <w:spacing w:line="600" w:lineRule="exact"/>
              <w:jc w:val="center"/>
              <w:rPr>
                <w:rFonts w:ascii="宋体" w:hAnsi="宋体"/>
                <w:sz w:val="25"/>
                <w:szCs w:val="25"/>
                <w:highlight w:val="none"/>
              </w:rPr>
            </w:pPr>
          </w:p>
        </w:tc>
        <w:tc>
          <w:tcPr>
            <w:tcW w:w="1575" w:type="dxa"/>
          </w:tcPr>
          <w:p w14:paraId="658BA395">
            <w:pPr>
              <w:spacing w:line="600" w:lineRule="exact"/>
              <w:jc w:val="center"/>
              <w:rPr>
                <w:rFonts w:ascii="宋体" w:hAnsi="宋体"/>
                <w:sz w:val="25"/>
                <w:szCs w:val="25"/>
                <w:highlight w:val="none"/>
              </w:rPr>
            </w:pPr>
          </w:p>
        </w:tc>
      </w:tr>
      <w:tr w14:paraId="7B21DF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7E54FF7B">
            <w:pPr>
              <w:spacing w:line="600" w:lineRule="exact"/>
              <w:jc w:val="center"/>
              <w:rPr>
                <w:rFonts w:ascii="宋体" w:hAnsi="宋体"/>
                <w:sz w:val="25"/>
                <w:szCs w:val="25"/>
                <w:highlight w:val="none"/>
              </w:rPr>
            </w:pPr>
          </w:p>
        </w:tc>
        <w:tc>
          <w:tcPr>
            <w:tcW w:w="1318" w:type="dxa"/>
          </w:tcPr>
          <w:p w14:paraId="5A20F175">
            <w:pPr>
              <w:spacing w:line="600" w:lineRule="exact"/>
              <w:jc w:val="center"/>
              <w:rPr>
                <w:rFonts w:ascii="宋体" w:hAnsi="宋体"/>
                <w:sz w:val="25"/>
                <w:szCs w:val="25"/>
                <w:highlight w:val="none"/>
              </w:rPr>
            </w:pPr>
          </w:p>
        </w:tc>
        <w:tc>
          <w:tcPr>
            <w:tcW w:w="842" w:type="dxa"/>
          </w:tcPr>
          <w:p w14:paraId="0981110A">
            <w:pPr>
              <w:spacing w:line="600" w:lineRule="exact"/>
              <w:jc w:val="center"/>
              <w:rPr>
                <w:rFonts w:ascii="宋体" w:hAnsi="宋体"/>
                <w:sz w:val="25"/>
                <w:szCs w:val="25"/>
                <w:highlight w:val="none"/>
              </w:rPr>
            </w:pPr>
          </w:p>
        </w:tc>
        <w:tc>
          <w:tcPr>
            <w:tcW w:w="816" w:type="dxa"/>
          </w:tcPr>
          <w:p w14:paraId="5027D42F">
            <w:pPr>
              <w:spacing w:line="600" w:lineRule="exact"/>
              <w:jc w:val="center"/>
              <w:rPr>
                <w:rFonts w:ascii="宋体" w:hAnsi="宋体"/>
                <w:sz w:val="25"/>
                <w:szCs w:val="25"/>
                <w:highlight w:val="none"/>
              </w:rPr>
            </w:pPr>
          </w:p>
        </w:tc>
        <w:tc>
          <w:tcPr>
            <w:tcW w:w="984" w:type="dxa"/>
          </w:tcPr>
          <w:p w14:paraId="08420737">
            <w:pPr>
              <w:spacing w:line="600" w:lineRule="exact"/>
              <w:jc w:val="center"/>
              <w:rPr>
                <w:rFonts w:ascii="宋体" w:hAnsi="宋体"/>
                <w:sz w:val="25"/>
                <w:szCs w:val="25"/>
                <w:highlight w:val="none"/>
              </w:rPr>
            </w:pPr>
          </w:p>
        </w:tc>
        <w:tc>
          <w:tcPr>
            <w:tcW w:w="816" w:type="dxa"/>
          </w:tcPr>
          <w:p w14:paraId="5ED6886B">
            <w:pPr>
              <w:spacing w:line="600" w:lineRule="exact"/>
              <w:jc w:val="center"/>
              <w:rPr>
                <w:rFonts w:ascii="宋体" w:hAnsi="宋体"/>
                <w:sz w:val="25"/>
                <w:szCs w:val="25"/>
                <w:highlight w:val="none"/>
              </w:rPr>
            </w:pPr>
          </w:p>
        </w:tc>
        <w:tc>
          <w:tcPr>
            <w:tcW w:w="1582" w:type="dxa"/>
          </w:tcPr>
          <w:p w14:paraId="0488E3F8">
            <w:pPr>
              <w:spacing w:line="600" w:lineRule="exact"/>
              <w:jc w:val="center"/>
              <w:rPr>
                <w:rFonts w:ascii="宋体" w:hAnsi="宋体"/>
                <w:sz w:val="25"/>
                <w:szCs w:val="25"/>
                <w:highlight w:val="none"/>
              </w:rPr>
            </w:pPr>
          </w:p>
        </w:tc>
        <w:tc>
          <w:tcPr>
            <w:tcW w:w="1575" w:type="dxa"/>
          </w:tcPr>
          <w:p w14:paraId="4800B76D">
            <w:pPr>
              <w:spacing w:line="600" w:lineRule="exact"/>
              <w:jc w:val="center"/>
              <w:rPr>
                <w:rFonts w:ascii="宋体" w:hAnsi="宋体"/>
                <w:sz w:val="25"/>
                <w:szCs w:val="25"/>
                <w:highlight w:val="none"/>
              </w:rPr>
            </w:pPr>
          </w:p>
        </w:tc>
      </w:tr>
      <w:tr w14:paraId="5237B7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59E7DBC4">
            <w:pPr>
              <w:spacing w:line="600" w:lineRule="exact"/>
              <w:jc w:val="center"/>
              <w:rPr>
                <w:rFonts w:ascii="宋体" w:hAnsi="宋体"/>
                <w:sz w:val="25"/>
                <w:szCs w:val="25"/>
                <w:highlight w:val="none"/>
              </w:rPr>
            </w:pPr>
          </w:p>
        </w:tc>
        <w:tc>
          <w:tcPr>
            <w:tcW w:w="1318" w:type="dxa"/>
          </w:tcPr>
          <w:p w14:paraId="1576B02E">
            <w:pPr>
              <w:spacing w:line="600" w:lineRule="exact"/>
              <w:jc w:val="center"/>
              <w:rPr>
                <w:rFonts w:ascii="宋体" w:hAnsi="宋体"/>
                <w:sz w:val="25"/>
                <w:szCs w:val="25"/>
                <w:highlight w:val="none"/>
              </w:rPr>
            </w:pPr>
          </w:p>
        </w:tc>
        <w:tc>
          <w:tcPr>
            <w:tcW w:w="842" w:type="dxa"/>
          </w:tcPr>
          <w:p w14:paraId="6B756337">
            <w:pPr>
              <w:spacing w:line="600" w:lineRule="exact"/>
              <w:jc w:val="center"/>
              <w:rPr>
                <w:rFonts w:ascii="宋体" w:hAnsi="宋体"/>
                <w:sz w:val="25"/>
                <w:szCs w:val="25"/>
                <w:highlight w:val="none"/>
              </w:rPr>
            </w:pPr>
          </w:p>
        </w:tc>
        <w:tc>
          <w:tcPr>
            <w:tcW w:w="816" w:type="dxa"/>
          </w:tcPr>
          <w:p w14:paraId="33169FF7">
            <w:pPr>
              <w:spacing w:line="600" w:lineRule="exact"/>
              <w:jc w:val="center"/>
              <w:rPr>
                <w:rFonts w:ascii="宋体" w:hAnsi="宋体"/>
                <w:sz w:val="25"/>
                <w:szCs w:val="25"/>
                <w:highlight w:val="none"/>
              </w:rPr>
            </w:pPr>
          </w:p>
        </w:tc>
        <w:tc>
          <w:tcPr>
            <w:tcW w:w="984" w:type="dxa"/>
          </w:tcPr>
          <w:p w14:paraId="2FBFA38A">
            <w:pPr>
              <w:spacing w:line="600" w:lineRule="exact"/>
              <w:jc w:val="center"/>
              <w:rPr>
                <w:rFonts w:ascii="宋体" w:hAnsi="宋体"/>
                <w:sz w:val="25"/>
                <w:szCs w:val="25"/>
                <w:highlight w:val="none"/>
              </w:rPr>
            </w:pPr>
          </w:p>
        </w:tc>
        <w:tc>
          <w:tcPr>
            <w:tcW w:w="816" w:type="dxa"/>
          </w:tcPr>
          <w:p w14:paraId="7D8B57BD">
            <w:pPr>
              <w:spacing w:line="600" w:lineRule="exact"/>
              <w:jc w:val="center"/>
              <w:rPr>
                <w:rFonts w:ascii="宋体" w:hAnsi="宋体"/>
                <w:sz w:val="25"/>
                <w:szCs w:val="25"/>
                <w:highlight w:val="none"/>
              </w:rPr>
            </w:pPr>
          </w:p>
        </w:tc>
        <w:tc>
          <w:tcPr>
            <w:tcW w:w="1582" w:type="dxa"/>
          </w:tcPr>
          <w:p w14:paraId="4649B3AD">
            <w:pPr>
              <w:spacing w:line="600" w:lineRule="exact"/>
              <w:jc w:val="center"/>
              <w:rPr>
                <w:rFonts w:ascii="宋体" w:hAnsi="宋体"/>
                <w:sz w:val="25"/>
                <w:szCs w:val="25"/>
                <w:highlight w:val="none"/>
              </w:rPr>
            </w:pPr>
          </w:p>
        </w:tc>
        <w:tc>
          <w:tcPr>
            <w:tcW w:w="1575" w:type="dxa"/>
          </w:tcPr>
          <w:p w14:paraId="7A6F53E7">
            <w:pPr>
              <w:spacing w:line="600" w:lineRule="exact"/>
              <w:jc w:val="center"/>
              <w:rPr>
                <w:rFonts w:ascii="宋体" w:hAnsi="宋体"/>
                <w:sz w:val="25"/>
                <w:szCs w:val="25"/>
                <w:highlight w:val="none"/>
              </w:rPr>
            </w:pPr>
          </w:p>
        </w:tc>
      </w:tr>
      <w:tr w14:paraId="058348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6901D625">
            <w:pPr>
              <w:spacing w:line="600" w:lineRule="exact"/>
              <w:jc w:val="center"/>
              <w:rPr>
                <w:rFonts w:ascii="宋体" w:hAnsi="宋体"/>
                <w:sz w:val="25"/>
                <w:szCs w:val="25"/>
                <w:highlight w:val="none"/>
              </w:rPr>
            </w:pPr>
          </w:p>
        </w:tc>
        <w:tc>
          <w:tcPr>
            <w:tcW w:w="1318" w:type="dxa"/>
          </w:tcPr>
          <w:p w14:paraId="0D1D6988">
            <w:pPr>
              <w:spacing w:line="600" w:lineRule="exact"/>
              <w:jc w:val="center"/>
              <w:rPr>
                <w:rFonts w:ascii="宋体" w:hAnsi="宋体"/>
                <w:sz w:val="25"/>
                <w:szCs w:val="25"/>
                <w:highlight w:val="none"/>
              </w:rPr>
            </w:pPr>
          </w:p>
        </w:tc>
        <w:tc>
          <w:tcPr>
            <w:tcW w:w="842" w:type="dxa"/>
          </w:tcPr>
          <w:p w14:paraId="0BB68717">
            <w:pPr>
              <w:spacing w:line="600" w:lineRule="exact"/>
              <w:jc w:val="center"/>
              <w:rPr>
                <w:rFonts w:ascii="宋体" w:hAnsi="宋体"/>
                <w:sz w:val="25"/>
                <w:szCs w:val="25"/>
                <w:highlight w:val="none"/>
              </w:rPr>
            </w:pPr>
          </w:p>
        </w:tc>
        <w:tc>
          <w:tcPr>
            <w:tcW w:w="816" w:type="dxa"/>
          </w:tcPr>
          <w:p w14:paraId="2D790713">
            <w:pPr>
              <w:spacing w:line="600" w:lineRule="exact"/>
              <w:jc w:val="center"/>
              <w:rPr>
                <w:rFonts w:ascii="宋体" w:hAnsi="宋体"/>
                <w:sz w:val="25"/>
                <w:szCs w:val="25"/>
                <w:highlight w:val="none"/>
              </w:rPr>
            </w:pPr>
          </w:p>
        </w:tc>
        <w:tc>
          <w:tcPr>
            <w:tcW w:w="984" w:type="dxa"/>
          </w:tcPr>
          <w:p w14:paraId="7CC679AB">
            <w:pPr>
              <w:spacing w:line="600" w:lineRule="exact"/>
              <w:jc w:val="center"/>
              <w:rPr>
                <w:rFonts w:ascii="宋体" w:hAnsi="宋体"/>
                <w:sz w:val="25"/>
                <w:szCs w:val="25"/>
                <w:highlight w:val="none"/>
              </w:rPr>
            </w:pPr>
          </w:p>
        </w:tc>
        <w:tc>
          <w:tcPr>
            <w:tcW w:w="816" w:type="dxa"/>
          </w:tcPr>
          <w:p w14:paraId="36811C2F">
            <w:pPr>
              <w:spacing w:line="600" w:lineRule="exact"/>
              <w:jc w:val="center"/>
              <w:rPr>
                <w:rFonts w:ascii="宋体" w:hAnsi="宋体"/>
                <w:sz w:val="25"/>
                <w:szCs w:val="25"/>
                <w:highlight w:val="none"/>
              </w:rPr>
            </w:pPr>
          </w:p>
        </w:tc>
        <w:tc>
          <w:tcPr>
            <w:tcW w:w="1582" w:type="dxa"/>
          </w:tcPr>
          <w:p w14:paraId="1970DA3B">
            <w:pPr>
              <w:spacing w:line="600" w:lineRule="exact"/>
              <w:jc w:val="center"/>
              <w:rPr>
                <w:rFonts w:ascii="宋体" w:hAnsi="宋体"/>
                <w:sz w:val="25"/>
                <w:szCs w:val="25"/>
                <w:highlight w:val="none"/>
              </w:rPr>
            </w:pPr>
          </w:p>
        </w:tc>
        <w:tc>
          <w:tcPr>
            <w:tcW w:w="1575" w:type="dxa"/>
          </w:tcPr>
          <w:p w14:paraId="667E5A03">
            <w:pPr>
              <w:spacing w:line="600" w:lineRule="exact"/>
              <w:jc w:val="center"/>
              <w:rPr>
                <w:rFonts w:ascii="宋体" w:hAnsi="宋体"/>
                <w:sz w:val="25"/>
                <w:szCs w:val="25"/>
                <w:highlight w:val="none"/>
              </w:rPr>
            </w:pPr>
          </w:p>
        </w:tc>
      </w:tr>
      <w:tr w14:paraId="6A8540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443A3926">
            <w:pPr>
              <w:spacing w:line="600" w:lineRule="exact"/>
              <w:jc w:val="center"/>
              <w:rPr>
                <w:rFonts w:ascii="宋体" w:hAnsi="宋体"/>
                <w:sz w:val="25"/>
                <w:szCs w:val="25"/>
                <w:highlight w:val="none"/>
              </w:rPr>
            </w:pPr>
          </w:p>
        </w:tc>
        <w:tc>
          <w:tcPr>
            <w:tcW w:w="1318" w:type="dxa"/>
          </w:tcPr>
          <w:p w14:paraId="08DB02A4">
            <w:pPr>
              <w:spacing w:line="600" w:lineRule="exact"/>
              <w:jc w:val="center"/>
              <w:rPr>
                <w:rFonts w:ascii="宋体" w:hAnsi="宋体"/>
                <w:sz w:val="25"/>
                <w:szCs w:val="25"/>
                <w:highlight w:val="none"/>
              </w:rPr>
            </w:pPr>
          </w:p>
        </w:tc>
        <w:tc>
          <w:tcPr>
            <w:tcW w:w="842" w:type="dxa"/>
          </w:tcPr>
          <w:p w14:paraId="7B9604AE">
            <w:pPr>
              <w:spacing w:line="600" w:lineRule="exact"/>
              <w:jc w:val="center"/>
              <w:rPr>
                <w:rFonts w:ascii="宋体" w:hAnsi="宋体"/>
                <w:sz w:val="25"/>
                <w:szCs w:val="25"/>
                <w:highlight w:val="none"/>
              </w:rPr>
            </w:pPr>
          </w:p>
        </w:tc>
        <w:tc>
          <w:tcPr>
            <w:tcW w:w="816" w:type="dxa"/>
          </w:tcPr>
          <w:p w14:paraId="35CEBC65">
            <w:pPr>
              <w:spacing w:line="600" w:lineRule="exact"/>
              <w:jc w:val="center"/>
              <w:rPr>
                <w:rFonts w:ascii="宋体" w:hAnsi="宋体"/>
                <w:sz w:val="25"/>
                <w:szCs w:val="25"/>
                <w:highlight w:val="none"/>
              </w:rPr>
            </w:pPr>
          </w:p>
        </w:tc>
        <w:tc>
          <w:tcPr>
            <w:tcW w:w="984" w:type="dxa"/>
          </w:tcPr>
          <w:p w14:paraId="3052A5E3">
            <w:pPr>
              <w:spacing w:line="600" w:lineRule="exact"/>
              <w:jc w:val="center"/>
              <w:rPr>
                <w:rFonts w:ascii="宋体" w:hAnsi="宋体"/>
                <w:sz w:val="25"/>
                <w:szCs w:val="25"/>
                <w:highlight w:val="none"/>
              </w:rPr>
            </w:pPr>
          </w:p>
        </w:tc>
        <w:tc>
          <w:tcPr>
            <w:tcW w:w="816" w:type="dxa"/>
          </w:tcPr>
          <w:p w14:paraId="7C4DA202">
            <w:pPr>
              <w:spacing w:line="600" w:lineRule="exact"/>
              <w:jc w:val="center"/>
              <w:rPr>
                <w:rFonts w:ascii="宋体" w:hAnsi="宋体"/>
                <w:sz w:val="25"/>
                <w:szCs w:val="25"/>
                <w:highlight w:val="none"/>
              </w:rPr>
            </w:pPr>
          </w:p>
        </w:tc>
        <w:tc>
          <w:tcPr>
            <w:tcW w:w="1582" w:type="dxa"/>
          </w:tcPr>
          <w:p w14:paraId="563065BC">
            <w:pPr>
              <w:spacing w:line="600" w:lineRule="exact"/>
              <w:jc w:val="center"/>
              <w:rPr>
                <w:rFonts w:ascii="宋体" w:hAnsi="宋体"/>
                <w:sz w:val="25"/>
                <w:szCs w:val="25"/>
                <w:highlight w:val="none"/>
              </w:rPr>
            </w:pPr>
          </w:p>
        </w:tc>
        <w:tc>
          <w:tcPr>
            <w:tcW w:w="1575" w:type="dxa"/>
          </w:tcPr>
          <w:p w14:paraId="30C4457C">
            <w:pPr>
              <w:spacing w:line="600" w:lineRule="exact"/>
              <w:jc w:val="center"/>
              <w:rPr>
                <w:rFonts w:ascii="宋体" w:hAnsi="宋体"/>
                <w:sz w:val="25"/>
                <w:szCs w:val="25"/>
                <w:highlight w:val="none"/>
              </w:rPr>
            </w:pPr>
          </w:p>
        </w:tc>
      </w:tr>
      <w:tr w14:paraId="0F3FFD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4925207E">
            <w:pPr>
              <w:spacing w:line="600" w:lineRule="exact"/>
              <w:jc w:val="center"/>
              <w:rPr>
                <w:rFonts w:ascii="宋体" w:hAnsi="宋体"/>
                <w:sz w:val="25"/>
                <w:szCs w:val="25"/>
                <w:highlight w:val="none"/>
              </w:rPr>
            </w:pPr>
          </w:p>
        </w:tc>
        <w:tc>
          <w:tcPr>
            <w:tcW w:w="1318" w:type="dxa"/>
          </w:tcPr>
          <w:p w14:paraId="543C738D">
            <w:pPr>
              <w:spacing w:line="600" w:lineRule="exact"/>
              <w:jc w:val="center"/>
              <w:rPr>
                <w:rFonts w:ascii="宋体" w:hAnsi="宋体"/>
                <w:sz w:val="25"/>
                <w:szCs w:val="25"/>
                <w:highlight w:val="none"/>
              </w:rPr>
            </w:pPr>
          </w:p>
        </w:tc>
        <w:tc>
          <w:tcPr>
            <w:tcW w:w="842" w:type="dxa"/>
          </w:tcPr>
          <w:p w14:paraId="4F2338F9">
            <w:pPr>
              <w:spacing w:line="600" w:lineRule="exact"/>
              <w:jc w:val="center"/>
              <w:rPr>
                <w:rFonts w:ascii="宋体" w:hAnsi="宋体"/>
                <w:sz w:val="25"/>
                <w:szCs w:val="25"/>
                <w:highlight w:val="none"/>
              </w:rPr>
            </w:pPr>
          </w:p>
        </w:tc>
        <w:tc>
          <w:tcPr>
            <w:tcW w:w="816" w:type="dxa"/>
          </w:tcPr>
          <w:p w14:paraId="53179D91">
            <w:pPr>
              <w:spacing w:line="600" w:lineRule="exact"/>
              <w:jc w:val="center"/>
              <w:rPr>
                <w:rFonts w:ascii="宋体" w:hAnsi="宋体"/>
                <w:sz w:val="25"/>
                <w:szCs w:val="25"/>
                <w:highlight w:val="none"/>
              </w:rPr>
            </w:pPr>
          </w:p>
        </w:tc>
        <w:tc>
          <w:tcPr>
            <w:tcW w:w="984" w:type="dxa"/>
          </w:tcPr>
          <w:p w14:paraId="6E6859B4">
            <w:pPr>
              <w:spacing w:line="600" w:lineRule="exact"/>
              <w:jc w:val="center"/>
              <w:rPr>
                <w:rFonts w:ascii="宋体" w:hAnsi="宋体"/>
                <w:sz w:val="25"/>
                <w:szCs w:val="25"/>
                <w:highlight w:val="none"/>
              </w:rPr>
            </w:pPr>
          </w:p>
        </w:tc>
        <w:tc>
          <w:tcPr>
            <w:tcW w:w="816" w:type="dxa"/>
          </w:tcPr>
          <w:p w14:paraId="3556CB33">
            <w:pPr>
              <w:spacing w:line="600" w:lineRule="exact"/>
              <w:jc w:val="center"/>
              <w:rPr>
                <w:rFonts w:ascii="宋体" w:hAnsi="宋体"/>
                <w:sz w:val="25"/>
                <w:szCs w:val="25"/>
                <w:highlight w:val="none"/>
              </w:rPr>
            </w:pPr>
          </w:p>
        </w:tc>
        <w:tc>
          <w:tcPr>
            <w:tcW w:w="1582" w:type="dxa"/>
          </w:tcPr>
          <w:p w14:paraId="4BB40508">
            <w:pPr>
              <w:spacing w:line="600" w:lineRule="exact"/>
              <w:jc w:val="center"/>
              <w:rPr>
                <w:rFonts w:ascii="宋体" w:hAnsi="宋体"/>
                <w:sz w:val="25"/>
                <w:szCs w:val="25"/>
                <w:highlight w:val="none"/>
              </w:rPr>
            </w:pPr>
          </w:p>
        </w:tc>
        <w:tc>
          <w:tcPr>
            <w:tcW w:w="1575" w:type="dxa"/>
          </w:tcPr>
          <w:p w14:paraId="32001B7B">
            <w:pPr>
              <w:spacing w:line="600" w:lineRule="exact"/>
              <w:jc w:val="center"/>
              <w:rPr>
                <w:rFonts w:ascii="宋体" w:hAnsi="宋体"/>
                <w:sz w:val="25"/>
                <w:szCs w:val="25"/>
                <w:highlight w:val="none"/>
              </w:rPr>
            </w:pPr>
          </w:p>
        </w:tc>
      </w:tr>
    </w:tbl>
    <w:p w14:paraId="36C7F4C1">
      <w:pPr>
        <w:spacing w:line="480" w:lineRule="exact"/>
        <w:rPr>
          <w:rFonts w:ascii="宋体" w:hAnsi="宋体"/>
          <w:sz w:val="25"/>
          <w:szCs w:val="25"/>
          <w:highlight w:val="none"/>
        </w:rPr>
      </w:pPr>
      <w:r>
        <w:rPr>
          <w:rFonts w:hint="eastAsia" w:ascii="宋体" w:hAnsi="宋体"/>
          <w:sz w:val="25"/>
          <w:szCs w:val="25"/>
          <w:highlight w:val="none"/>
        </w:rPr>
        <w:t>注：附中标后不变更上述人员的承诺书。</w:t>
      </w:r>
    </w:p>
    <w:p w14:paraId="775C06A1">
      <w:pPr>
        <w:spacing w:line="480" w:lineRule="exact"/>
        <w:rPr>
          <w:rFonts w:ascii="宋体" w:hAnsi="宋体"/>
          <w:sz w:val="25"/>
          <w:szCs w:val="25"/>
          <w:highlight w:val="none"/>
          <w:u w:val="single"/>
        </w:rPr>
      </w:pPr>
      <w:r>
        <w:rPr>
          <w:rFonts w:hint="eastAsia" w:ascii="宋体" w:hAnsi="宋体"/>
          <w:sz w:val="25"/>
          <w:szCs w:val="25"/>
          <w:highlight w:val="none"/>
        </w:rPr>
        <w:t>单位：</w:t>
      </w:r>
      <w:r>
        <w:rPr>
          <w:rFonts w:hint="eastAsia" w:ascii="宋体" w:hAnsi="宋体"/>
          <w:sz w:val="25"/>
          <w:szCs w:val="25"/>
          <w:highlight w:val="none"/>
          <w:u w:val="single"/>
        </w:rPr>
        <w:t xml:space="preserve"> </w:t>
      </w:r>
      <w:r>
        <w:rPr>
          <w:rFonts w:ascii="宋体" w:hAnsi="宋体"/>
          <w:sz w:val="25"/>
          <w:szCs w:val="25"/>
          <w:highlight w:val="none"/>
          <w:u w:val="single"/>
        </w:rPr>
        <w:t xml:space="preserve">                                                     </w:t>
      </w:r>
    </w:p>
    <w:p w14:paraId="569A07C5">
      <w:pPr>
        <w:spacing w:line="360" w:lineRule="auto"/>
        <w:rPr>
          <w:rFonts w:ascii="宋体" w:hAnsi="宋体"/>
          <w:kern w:val="0"/>
          <w:sz w:val="25"/>
          <w:szCs w:val="25"/>
          <w:highlight w:val="none"/>
          <w:u w:val="single"/>
        </w:rPr>
      </w:pPr>
      <w:r>
        <w:rPr>
          <w:rFonts w:hint="eastAsia" w:ascii="宋体" w:hAnsi="宋体"/>
          <w:kern w:val="0"/>
          <w:sz w:val="25"/>
          <w:szCs w:val="25"/>
          <w:highlight w:val="none"/>
          <w:lang w:val="en-US" w:eastAsia="zh-CN"/>
        </w:rPr>
        <w:t>法定代表</w:t>
      </w:r>
      <w:r>
        <w:rPr>
          <w:rFonts w:hint="eastAsia" w:ascii="宋体" w:hAnsi="宋体"/>
          <w:kern w:val="0"/>
          <w:sz w:val="25"/>
          <w:szCs w:val="25"/>
          <w:highlight w:val="none"/>
          <w:lang w:eastAsia="zh-CN"/>
        </w:rPr>
        <w:t>人</w:t>
      </w:r>
      <w:r>
        <w:rPr>
          <w:rFonts w:ascii="宋体" w:hAnsi="宋体"/>
          <w:kern w:val="0"/>
          <w:sz w:val="25"/>
          <w:szCs w:val="25"/>
          <w:highlight w:val="none"/>
        </w:rPr>
        <w:t>或委托代理人</w:t>
      </w:r>
      <w:r>
        <w:rPr>
          <w:rFonts w:hint="eastAsia" w:ascii="宋体" w:hAnsi="宋体"/>
          <w:kern w:val="0"/>
          <w:sz w:val="25"/>
          <w:szCs w:val="25"/>
          <w:highlight w:val="none"/>
        </w:rPr>
        <w:t>：</w:t>
      </w:r>
      <w:r>
        <w:rPr>
          <w:rFonts w:ascii="宋体" w:hAnsi="宋体"/>
          <w:kern w:val="0"/>
          <w:sz w:val="25"/>
          <w:szCs w:val="25"/>
          <w:highlight w:val="none"/>
          <w:u w:val="single"/>
        </w:rPr>
        <w:t xml:space="preserve">        </w:t>
      </w:r>
      <w:r>
        <w:rPr>
          <w:rFonts w:hint="eastAsia" w:ascii="宋体" w:hAnsi="宋体"/>
          <w:kern w:val="0"/>
          <w:sz w:val="25"/>
          <w:szCs w:val="25"/>
          <w:highlight w:val="none"/>
          <w:u w:val="single"/>
        </w:rPr>
        <w:t xml:space="preserve">                         </w:t>
      </w:r>
      <w:r>
        <w:rPr>
          <w:rFonts w:ascii="宋体" w:hAnsi="宋体"/>
          <w:kern w:val="0"/>
          <w:sz w:val="25"/>
          <w:szCs w:val="25"/>
          <w:highlight w:val="none"/>
          <w:u w:val="single"/>
        </w:rPr>
        <w:t xml:space="preserve">  （签章）  </w:t>
      </w:r>
    </w:p>
    <w:p w14:paraId="72BBCE82">
      <w:pPr>
        <w:spacing w:line="360" w:lineRule="auto"/>
        <w:jc w:val="left"/>
        <w:rPr>
          <w:rFonts w:ascii="宋体" w:hAnsi="宋体"/>
          <w:sz w:val="25"/>
          <w:szCs w:val="25"/>
          <w:highlight w:val="none"/>
        </w:rPr>
      </w:pPr>
      <w:r>
        <w:rPr>
          <w:rFonts w:ascii="宋体" w:hAnsi="宋体"/>
          <w:sz w:val="25"/>
          <w:szCs w:val="25"/>
          <w:highlight w:val="none"/>
        </w:rPr>
        <w:t>日     期：</w:t>
      </w:r>
      <w:r>
        <w:rPr>
          <w:rFonts w:ascii="宋体" w:hAnsi="宋体"/>
          <w:sz w:val="25"/>
          <w:szCs w:val="25"/>
          <w:highlight w:val="none"/>
          <w:u w:val="single"/>
        </w:rPr>
        <w:t xml:space="preserve">         </w:t>
      </w:r>
      <w:r>
        <w:rPr>
          <w:rFonts w:ascii="宋体" w:hAnsi="宋体"/>
          <w:sz w:val="25"/>
          <w:szCs w:val="25"/>
          <w:highlight w:val="none"/>
        </w:rPr>
        <w:t>年</w:t>
      </w:r>
      <w:r>
        <w:rPr>
          <w:rFonts w:ascii="宋体" w:hAnsi="宋体"/>
          <w:sz w:val="25"/>
          <w:szCs w:val="25"/>
          <w:highlight w:val="none"/>
          <w:u w:val="single"/>
        </w:rPr>
        <w:t xml:space="preserve">         </w:t>
      </w:r>
      <w:r>
        <w:rPr>
          <w:rFonts w:ascii="宋体" w:hAnsi="宋体"/>
          <w:sz w:val="25"/>
          <w:szCs w:val="25"/>
          <w:highlight w:val="none"/>
        </w:rPr>
        <w:t>月</w:t>
      </w:r>
      <w:r>
        <w:rPr>
          <w:rFonts w:ascii="宋体" w:hAnsi="宋体"/>
          <w:sz w:val="25"/>
          <w:szCs w:val="25"/>
          <w:highlight w:val="none"/>
          <w:u w:val="single"/>
        </w:rPr>
        <w:t xml:space="preserve">         </w:t>
      </w:r>
      <w:r>
        <w:rPr>
          <w:rFonts w:ascii="宋体" w:hAnsi="宋体"/>
          <w:sz w:val="25"/>
          <w:szCs w:val="25"/>
          <w:highlight w:val="none"/>
        </w:rPr>
        <w:t>日</w:t>
      </w:r>
    </w:p>
    <w:p w14:paraId="23107490">
      <w:pPr>
        <w:rPr>
          <w:rFonts w:ascii="仿宋_GB2312" w:eastAsia="仿宋_GB2312"/>
          <w:sz w:val="32"/>
          <w:szCs w:val="32"/>
          <w:highlight w:val="none"/>
        </w:rPr>
      </w:pPr>
    </w:p>
    <w:p w14:paraId="4A2A0B36">
      <w:pPr>
        <w:rPr>
          <w:rFonts w:ascii="仿宋_GB2312" w:eastAsia="仿宋_GB2312"/>
          <w:sz w:val="32"/>
          <w:szCs w:val="32"/>
          <w:highlight w:val="none"/>
        </w:rPr>
      </w:pPr>
    </w:p>
    <w:p w14:paraId="2BD31202">
      <w:pPr>
        <w:rPr>
          <w:rFonts w:ascii="仿宋_GB2312" w:eastAsia="仿宋_GB2312"/>
          <w:sz w:val="32"/>
          <w:szCs w:val="32"/>
          <w:highlight w:val="none"/>
        </w:rPr>
      </w:pPr>
    </w:p>
    <w:p w14:paraId="03432ED4">
      <w:pPr>
        <w:rPr>
          <w:rFonts w:hint="eastAsia" w:ascii="仿宋_GB2312" w:eastAsia="仿宋_GB2312"/>
          <w:sz w:val="32"/>
          <w:szCs w:val="32"/>
          <w:highlight w:val="none"/>
        </w:rPr>
      </w:pPr>
    </w:p>
    <w:p w14:paraId="5D22709E">
      <w:pPr>
        <w:rPr>
          <w:rFonts w:hint="eastAsia" w:ascii="仿宋_GB2312" w:eastAsia="仿宋_GB2312"/>
          <w:sz w:val="32"/>
          <w:szCs w:val="32"/>
          <w:highlight w:val="none"/>
          <w:lang w:eastAsia="zh-CN"/>
        </w:rPr>
      </w:pPr>
      <w:r>
        <w:rPr>
          <w:rFonts w:hint="eastAsia" w:ascii="仿宋_GB2312" w:eastAsia="仿宋_GB2312"/>
          <w:sz w:val="32"/>
          <w:szCs w:val="32"/>
          <w:highlight w:val="none"/>
        </w:rPr>
        <w:t>附件</w:t>
      </w:r>
      <w:r>
        <w:rPr>
          <w:rFonts w:hint="eastAsia" w:ascii="仿宋_GB2312" w:eastAsia="仿宋_GB2312"/>
          <w:sz w:val="32"/>
          <w:szCs w:val="32"/>
          <w:highlight w:val="none"/>
          <w:lang w:val="en-US" w:eastAsia="zh-CN"/>
        </w:rPr>
        <w:t>6</w:t>
      </w:r>
    </w:p>
    <w:p w14:paraId="193A9E3C">
      <w:pPr>
        <w:jc w:val="center"/>
        <w:rPr>
          <w:rFonts w:ascii="宋体" w:hAnsi="宋体" w:eastAsia="宋体" w:cs="宋体"/>
          <w:b/>
          <w:bCs/>
          <w:sz w:val="36"/>
          <w:szCs w:val="36"/>
          <w:highlight w:val="none"/>
          <w:lang w:val="zh-CN"/>
        </w:rPr>
      </w:pPr>
      <w:r>
        <w:rPr>
          <w:rFonts w:hint="eastAsia" w:ascii="宋体" w:hAnsi="宋体" w:eastAsia="宋体" w:cs="宋体"/>
          <w:b/>
          <w:bCs/>
          <w:sz w:val="36"/>
          <w:szCs w:val="36"/>
          <w:highlight w:val="none"/>
          <w:lang w:val="zh-CN"/>
        </w:rPr>
        <w:t>无不良征信承诺书</w:t>
      </w:r>
    </w:p>
    <w:p w14:paraId="05AAC589">
      <w:pPr>
        <w:spacing w:line="360" w:lineRule="auto"/>
        <w:ind w:firstLine="600" w:firstLineChars="200"/>
        <w:rPr>
          <w:rFonts w:ascii="仿宋_GB2312" w:hAnsi="仿宋_GB2312" w:eastAsia="仿宋_GB2312" w:cs="仿宋_GB2312"/>
          <w:bCs/>
          <w:sz w:val="30"/>
          <w:szCs w:val="30"/>
          <w:highlight w:val="none"/>
        </w:rPr>
      </w:pPr>
      <w:r>
        <w:rPr>
          <w:rFonts w:hint="eastAsia" w:ascii="仿宋_GB2312" w:hAnsi="仿宋_GB2312" w:eastAsia="仿宋_GB2312" w:cs="仿宋_GB2312"/>
          <w:bCs/>
          <w:sz w:val="30"/>
          <w:szCs w:val="30"/>
          <w:highlight w:val="none"/>
        </w:rPr>
        <w:t>本单位郑重声明，根据《中华人民共和国政府采购法》及《中华人民共和国政府采购法实施条例》</w:t>
      </w:r>
      <w:r>
        <w:rPr>
          <w:rFonts w:hint="eastAsia" w:ascii="仿宋_GB2312" w:hAnsi="仿宋_GB2312" w:eastAsia="仿宋_GB2312" w:cs="仿宋_GB2312"/>
          <w:bCs/>
          <w:sz w:val="30"/>
          <w:szCs w:val="30"/>
          <w:highlight w:val="none"/>
          <w:lang w:val="en-US" w:eastAsia="zh-CN"/>
        </w:rPr>
        <w:t>等相关法律法规</w:t>
      </w:r>
      <w:r>
        <w:rPr>
          <w:rFonts w:hint="eastAsia" w:ascii="仿宋_GB2312" w:hAnsi="仿宋_GB2312" w:eastAsia="仿宋_GB2312" w:cs="仿宋_GB2312"/>
          <w:bCs/>
          <w:sz w:val="30"/>
          <w:szCs w:val="30"/>
          <w:highlight w:val="none"/>
        </w:rPr>
        <w:t>规定，参加采购活动前三年内，本单位在经营活动中没有重大违法记录，没有因违法经营受到刑事处罚或者责令停产停业、吊销许可证或者执照、较大数额罚款等行政处罚，且未在被禁止参加政府采购活动的处罚期限内。</w:t>
      </w:r>
    </w:p>
    <w:p w14:paraId="12F001A3">
      <w:pPr>
        <w:spacing w:line="360" w:lineRule="auto"/>
        <w:ind w:firstLine="600" w:firstLineChars="200"/>
        <w:rPr>
          <w:rFonts w:ascii="仿宋_GB2312" w:hAnsi="仿宋_GB2312" w:eastAsia="仿宋_GB2312" w:cs="仿宋_GB2312"/>
          <w:bCs/>
          <w:sz w:val="30"/>
          <w:szCs w:val="30"/>
          <w:highlight w:val="none"/>
        </w:rPr>
      </w:pPr>
      <w:r>
        <w:rPr>
          <w:rFonts w:hint="eastAsia" w:ascii="仿宋_GB2312" w:hAnsi="仿宋_GB2312" w:eastAsia="仿宋_GB2312" w:cs="仿宋_GB2312"/>
          <w:bCs/>
          <w:sz w:val="30"/>
          <w:szCs w:val="30"/>
          <w:highlight w:val="none"/>
        </w:rPr>
        <w:t>本单位郑重声明，我单位无以下不良信用记录情形：</w:t>
      </w:r>
    </w:p>
    <w:p w14:paraId="2F90F929">
      <w:pPr>
        <w:spacing w:line="360" w:lineRule="auto"/>
        <w:ind w:firstLine="600" w:firstLineChars="200"/>
        <w:rPr>
          <w:rFonts w:ascii="仿宋_GB2312" w:hAnsi="仿宋_GB2312" w:eastAsia="仿宋_GB2312" w:cs="仿宋_GB2312"/>
          <w:bCs/>
          <w:sz w:val="30"/>
          <w:szCs w:val="30"/>
          <w:highlight w:val="none"/>
        </w:rPr>
      </w:pPr>
      <w:r>
        <w:rPr>
          <w:rFonts w:hint="eastAsia" w:ascii="仿宋_GB2312" w:hAnsi="仿宋_GB2312" w:eastAsia="仿宋_GB2312" w:cs="仿宋_GB2312"/>
          <w:bCs/>
          <w:sz w:val="30"/>
          <w:szCs w:val="30"/>
          <w:highlight w:val="none"/>
        </w:rPr>
        <w:t>（1）被人民法院列入失信被执行人；</w:t>
      </w:r>
    </w:p>
    <w:p w14:paraId="30758432">
      <w:pPr>
        <w:spacing w:line="360" w:lineRule="auto"/>
        <w:ind w:firstLine="600" w:firstLineChars="200"/>
        <w:rPr>
          <w:rFonts w:ascii="仿宋_GB2312" w:hAnsi="仿宋_GB2312" w:eastAsia="仿宋_GB2312" w:cs="仿宋_GB2312"/>
          <w:bCs/>
          <w:sz w:val="30"/>
          <w:szCs w:val="30"/>
          <w:highlight w:val="none"/>
        </w:rPr>
      </w:pPr>
      <w:r>
        <w:rPr>
          <w:rFonts w:hint="eastAsia" w:ascii="仿宋_GB2312" w:hAnsi="仿宋_GB2312" w:eastAsia="仿宋_GB2312" w:cs="仿宋_GB2312"/>
          <w:bCs/>
          <w:sz w:val="30"/>
          <w:szCs w:val="30"/>
          <w:highlight w:val="none"/>
        </w:rPr>
        <w:t>（2）单位、</w:t>
      </w:r>
      <w:r>
        <w:rPr>
          <w:rFonts w:hint="eastAsia" w:ascii="仿宋_GB2312" w:hAnsi="仿宋_GB2312" w:eastAsia="仿宋_GB2312" w:cs="仿宋_GB2312"/>
          <w:bCs/>
          <w:sz w:val="30"/>
          <w:szCs w:val="30"/>
          <w:highlight w:val="none"/>
          <w:lang w:val="en-US" w:eastAsia="zh-CN"/>
        </w:rPr>
        <w:t>法定代表</w:t>
      </w:r>
      <w:r>
        <w:rPr>
          <w:rFonts w:hint="eastAsia" w:ascii="仿宋_GB2312" w:hAnsi="仿宋_GB2312" w:eastAsia="仿宋_GB2312" w:cs="仿宋_GB2312"/>
          <w:bCs/>
          <w:sz w:val="30"/>
          <w:szCs w:val="30"/>
          <w:highlight w:val="none"/>
          <w:lang w:eastAsia="zh-CN"/>
        </w:rPr>
        <w:t>人</w:t>
      </w:r>
      <w:r>
        <w:rPr>
          <w:rFonts w:hint="eastAsia" w:ascii="仿宋_GB2312" w:hAnsi="仿宋_GB2312" w:eastAsia="仿宋_GB2312" w:cs="仿宋_GB2312"/>
          <w:bCs/>
          <w:sz w:val="30"/>
          <w:szCs w:val="30"/>
          <w:highlight w:val="none"/>
        </w:rPr>
        <w:t>或拟派项目经理（项目负责人）被人民检察院列入行贿犯罪档案；</w:t>
      </w:r>
    </w:p>
    <w:p w14:paraId="1C3364ED">
      <w:pPr>
        <w:spacing w:line="360" w:lineRule="auto"/>
        <w:ind w:firstLine="600" w:firstLineChars="200"/>
        <w:rPr>
          <w:rFonts w:ascii="仿宋_GB2312" w:hAnsi="仿宋_GB2312" w:eastAsia="仿宋_GB2312" w:cs="仿宋_GB2312"/>
          <w:bCs/>
          <w:sz w:val="30"/>
          <w:szCs w:val="30"/>
          <w:highlight w:val="none"/>
        </w:rPr>
      </w:pPr>
      <w:r>
        <w:rPr>
          <w:rFonts w:hint="eastAsia" w:ascii="仿宋_GB2312" w:hAnsi="仿宋_GB2312" w:eastAsia="仿宋_GB2312" w:cs="仿宋_GB2312"/>
          <w:bCs/>
          <w:sz w:val="30"/>
          <w:szCs w:val="30"/>
          <w:highlight w:val="none"/>
        </w:rPr>
        <w:t>（3）被工商行政管理部门列入企业经营异常名录；</w:t>
      </w:r>
    </w:p>
    <w:p w14:paraId="7FBEF13F">
      <w:pPr>
        <w:spacing w:line="360" w:lineRule="auto"/>
        <w:ind w:firstLine="600" w:firstLineChars="200"/>
        <w:rPr>
          <w:rFonts w:ascii="仿宋_GB2312" w:hAnsi="仿宋_GB2312" w:eastAsia="仿宋_GB2312" w:cs="仿宋_GB2312"/>
          <w:bCs/>
          <w:sz w:val="30"/>
          <w:szCs w:val="30"/>
          <w:highlight w:val="none"/>
        </w:rPr>
      </w:pPr>
      <w:r>
        <w:rPr>
          <w:rFonts w:hint="eastAsia" w:ascii="仿宋_GB2312" w:hAnsi="仿宋_GB2312" w:eastAsia="仿宋_GB2312" w:cs="仿宋_GB2312"/>
          <w:bCs/>
          <w:sz w:val="30"/>
          <w:szCs w:val="30"/>
          <w:highlight w:val="none"/>
        </w:rPr>
        <w:t>（4）被税务部门列入重大税收违法案件当事人名单；</w:t>
      </w:r>
    </w:p>
    <w:p w14:paraId="47F3F4A7">
      <w:pPr>
        <w:spacing w:line="360" w:lineRule="auto"/>
        <w:ind w:firstLine="600" w:firstLineChars="200"/>
        <w:rPr>
          <w:rFonts w:ascii="仿宋_GB2312" w:hAnsi="仿宋_GB2312" w:eastAsia="仿宋_GB2312" w:cs="仿宋_GB2312"/>
          <w:bCs/>
          <w:sz w:val="30"/>
          <w:szCs w:val="30"/>
          <w:highlight w:val="none"/>
        </w:rPr>
      </w:pPr>
      <w:r>
        <w:rPr>
          <w:rFonts w:hint="eastAsia" w:ascii="仿宋_GB2312" w:hAnsi="仿宋_GB2312" w:eastAsia="仿宋_GB2312" w:cs="仿宋_GB2312"/>
          <w:bCs/>
          <w:sz w:val="30"/>
          <w:szCs w:val="30"/>
          <w:highlight w:val="none"/>
        </w:rPr>
        <w:t>（5）被政府采购监管部门列入政府采购严重违法失信行为记录名单。</w:t>
      </w:r>
    </w:p>
    <w:p w14:paraId="389C0188">
      <w:pPr>
        <w:spacing w:line="360" w:lineRule="auto"/>
        <w:ind w:firstLine="600" w:firstLineChars="200"/>
        <w:rPr>
          <w:rFonts w:ascii="仿宋_GB2312" w:hAnsi="仿宋_GB2312" w:eastAsia="仿宋_GB2312" w:cs="仿宋_GB2312"/>
          <w:bCs/>
          <w:sz w:val="30"/>
          <w:szCs w:val="30"/>
          <w:highlight w:val="none"/>
        </w:rPr>
      </w:pPr>
      <w:r>
        <w:rPr>
          <w:rFonts w:hint="eastAsia" w:ascii="仿宋_GB2312" w:hAnsi="仿宋_GB2312" w:eastAsia="仿宋_GB2312" w:cs="仿宋_GB2312"/>
          <w:bCs/>
          <w:sz w:val="30"/>
          <w:szCs w:val="30"/>
          <w:highlight w:val="none"/>
        </w:rPr>
        <w:t>本单位对上述声明的真实性负责。如有虚假，将依法承担相应责任。</w:t>
      </w:r>
    </w:p>
    <w:p w14:paraId="073BF8E8">
      <w:pPr>
        <w:spacing w:line="360" w:lineRule="auto"/>
        <w:ind w:firstLine="600" w:firstLineChars="200"/>
        <w:rPr>
          <w:rFonts w:ascii="仿宋_GB2312" w:hAnsi="仿宋_GB2312" w:eastAsia="仿宋_GB2312" w:cs="仿宋_GB2312"/>
          <w:bCs/>
          <w:sz w:val="30"/>
          <w:szCs w:val="30"/>
          <w:highlight w:val="none"/>
        </w:rPr>
      </w:pPr>
    </w:p>
    <w:p w14:paraId="4F1EB2F5">
      <w:pPr>
        <w:spacing w:line="360" w:lineRule="auto"/>
        <w:ind w:firstLine="600" w:firstLineChars="200"/>
        <w:rPr>
          <w:rFonts w:ascii="仿宋_GB2312" w:hAnsi="仿宋_GB2312" w:eastAsia="仿宋_GB2312" w:cs="仿宋_GB2312"/>
          <w:bCs/>
          <w:sz w:val="30"/>
          <w:szCs w:val="30"/>
          <w:highlight w:val="none"/>
        </w:rPr>
      </w:pPr>
      <w:r>
        <w:rPr>
          <w:rFonts w:hint="eastAsia" w:ascii="仿宋_GB2312" w:hAnsi="仿宋_GB2312" w:eastAsia="仿宋_GB2312" w:cs="仿宋_GB2312"/>
          <w:bCs/>
          <w:sz w:val="30"/>
          <w:szCs w:val="30"/>
          <w:highlight w:val="none"/>
        </w:rPr>
        <w:t xml:space="preserve">               投标单位（盖章）：</w:t>
      </w:r>
    </w:p>
    <w:p w14:paraId="2F2988EC">
      <w:pPr>
        <w:spacing w:line="360" w:lineRule="auto"/>
        <w:ind w:firstLine="3000" w:firstLineChars="1000"/>
        <w:rPr>
          <w:rFonts w:hint="eastAsia" w:ascii="仿宋_GB2312" w:hAnsi="仿宋_GB2312" w:eastAsia="仿宋_GB2312" w:cs="仿宋_GB2312"/>
          <w:bCs/>
          <w:sz w:val="30"/>
          <w:szCs w:val="30"/>
          <w:highlight w:val="none"/>
        </w:rPr>
      </w:pPr>
      <w:r>
        <w:rPr>
          <w:rFonts w:hint="eastAsia" w:ascii="仿宋_GB2312" w:hAnsi="仿宋_GB2312" w:eastAsia="仿宋_GB2312" w:cs="仿宋_GB2312"/>
          <w:bCs/>
          <w:sz w:val="30"/>
          <w:szCs w:val="30"/>
          <w:highlight w:val="none"/>
        </w:rPr>
        <w:t xml:space="preserve">日         期：    年    月   日  </w:t>
      </w:r>
    </w:p>
    <w:p w14:paraId="450A257C">
      <w:pPr>
        <w:rPr>
          <w:rFonts w:hint="eastAsia" w:ascii="仿宋_GB2312" w:eastAsia="仿宋_GB2312"/>
          <w:sz w:val="32"/>
          <w:szCs w:val="32"/>
          <w:highlight w:val="none"/>
          <w:lang w:val="en-US" w:eastAsia="zh-CN"/>
        </w:rPr>
      </w:pPr>
    </w:p>
    <w:p w14:paraId="7B6C41A9">
      <w:pPr>
        <w:jc w:val="left"/>
        <w:rPr>
          <w:rFonts w:hint="eastAsia" w:ascii="宋体" w:hAnsi="宋体" w:eastAsia="宋体" w:cs="宋体"/>
          <w:b/>
          <w:bCs/>
          <w:sz w:val="36"/>
          <w:szCs w:val="36"/>
          <w:highlight w:val="none"/>
          <w:lang w:val="en-US" w:eastAsia="zh-CN"/>
        </w:rPr>
      </w:pPr>
      <w:r>
        <w:rPr>
          <w:rFonts w:hint="eastAsia" w:ascii="仿宋_GB2312" w:eastAsia="仿宋_GB2312"/>
          <w:sz w:val="32"/>
          <w:szCs w:val="32"/>
          <w:highlight w:val="none"/>
        </w:rPr>
        <w:t>附件</w:t>
      </w:r>
      <w:r>
        <w:rPr>
          <w:rFonts w:hint="eastAsia" w:ascii="仿宋_GB2312" w:eastAsia="仿宋_GB2312"/>
          <w:sz w:val="32"/>
          <w:szCs w:val="32"/>
          <w:highlight w:val="none"/>
          <w:lang w:val="en-US" w:eastAsia="zh-CN"/>
        </w:rPr>
        <w:t>7</w:t>
      </w:r>
    </w:p>
    <w:p w14:paraId="4EE0742B">
      <w:pPr>
        <w:jc w:val="center"/>
        <w:rPr>
          <w:rFonts w:ascii="宋体" w:hAnsi="宋体" w:eastAsia="宋体" w:cs="宋体"/>
          <w:b/>
          <w:bCs/>
          <w:sz w:val="36"/>
          <w:szCs w:val="36"/>
          <w:highlight w:val="none"/>
          <w:lang w:val="zh-CN"/>
        </w:rPr>
      </w:pPr>
      <w:r>
        <w:rPr>
          <w:rFonts w:hint="eastAsia" w:ascii="宋体" w:hAnsi="宋体" w:eastAsia="宋体" w:cs="宋体"/>
          <w:b/>
          <w:bCs/>
          <w:sz w:val="36"/>
          <w:szCs w:val="36"/>
          <w:highlight w:val="none"/>
          <w:lang w:val="en-US" w:eastAsia="zh-CN"/>
        </w:rPr>
        <w:t>职业健康检查外检</w:t>
      </w:r>
      <w:r>
        <w:rPr>
          <w:rFonts w:hint="eastAsia" w:ascii="宋体" w:hAnsi="宋体" w:eastAsia="宋体" w:cs="宋体"/>
          <w:b/>
          <w:bCs/>
          <w:sz w:val="36"/>
          <w:szCs w:val="36"/>
          <w:highlight w:val="none"/>
          <w:lang w:val="zh-CN"/>
        </w:rPr>
        <w:t>承诺书</w:t>
      </w:r>
      <w:r>
        <w:rPr>
          <w:rFonts w:hint="eastAsia" w:ascii="宋体" w:hAnsi="宋体" w:eastAsia="宋体" w:cs="宋体"/>
          <w:b/>
          <w:bCs/>
          <w:sz w:val="36"/>
          <w:szCs w:val="36"/>
          <w:highlight w:val="none"/>
          <w:lang w:val="zh-CN"/>
        </w:rPr>
        <w:br w:type="textWrapping"/>
      </w:r>
      <w:r>
        <w:rPr>
          <w:rFonts w:hint="eastAsia" w:ascii="宋体" w:hAnsi="宋体" w:eastAsia="宋体" w:cs="宋体"/>
          <w:b/>
          <w:bCs/>
          <w:sz w:val="36"/>
          <w:szCs w:val="36"/>
          <w:highlight w:val="none"/>
          <w:lang w:val="zh-CN"/>
        </w:rPr>
        <w:br w:type="textWrapping"/>
      </w:r>
    </w:p>
    <w:p w14:paraId="38F8CEAC">
      <w:pPr>
        <w:spacing w:line="360" w:lineRule="auto"/>
        <w:ind w:firstLine="600" w:firstLineChars="200"/>
        <w:rPr>
          <w:rFonts w:ascii="仿宋_GB2312" w:hAnsi="仿宋_GB2312" w:eastAsia="仿宋_GB2312" w:cs="仿宋_GB2312"/>
          <w:bCs/>
          <w:sz w:val="30"/>
          <w:szCs w:val="30"/>
          <w:highlight w:val="none"/>
        </w:rPr>
      </w:pPr>
      <w:r>
        <w:rPr>
          <w:rFonts w:hint="eastAsia" w:ascii="仿宋_GB2312" w:hAnsi="仿宋_GB2312" w:eastAsia="仿宋_GB2312" w:cs="仿宋_GB2312"/>
          <w:bCs/>
          <w:sz w:val="30"/>
          <w:szCs w:val="30"/>
          <w:highlight w:val="none"/>
        </w:rPr>
        <w:t>本单位郑重声明，根据《中华人民共和国职业病防治法》第三十五条及《职业健康检查管理办法》相关规定，就职业健康检查外检服务作出如下承诺：</w:t>
      </w:r>
      <w:r>
        <w:rPr>
          <w:rFonts w:hint="eastAsia" w:ascii="仿宋_GB2312" w:hAnsi="仿宋_GB2312" w:eastAsia="仿宋_GB2312" w:cs="仿宋_GB2312"/>
          <w:bCs/>
          <w:sz w:val="30"/>
          <w:szCs w:val="30"/>
          <w:highlight w:val="none"/>
        </w:rPr>
        <w:br w:type="textWrapping"/>
      </w:r>
      <w:r>
        <w:rPr>
          <w:rFonts w:hint="eastAsia" w:ascii="仿宋_GB2312" w:hAnsi="仿宋_GB2312" w:eastAsia="仿宋_GB2312" w:cs="仿宋_GB2312"/>
          <w:bCs/>
          <w:sz w:val="30"/>
          <w:szCs w:val="30"/>
          <w:highlight w:val="none"/>
          <w:lang w:val="en-US" w:eastAsia="zh-CN"/>
        </w:rPr>
        <w:t xml:space="preserve">   1.</w:t>
      </w:r>
      <w:r>
        <w:rPr>
          <w:rFonts w:hint="eastAsia" w:ascii="仿宋_GB2312" w:hAnsi="仿宋_GB2312" w:eastAsia="仿宋_GB2312" w:cs="仿宋_GB2312"/>
          <w:bCs/>
          <w:sz w:val="30"/>
          <w:szCs w:val="30"/>
          <w:highlight w:val="none"/>
        </w:rPr>
        <w:t xml:space="preserve">持有卫生健康行政部门批准的职业健康检查机构资质 </w:t>
      </w:r>
      <w:r>
        <w:rPr>
          <w:rFonts w:hint="eastAsia" w:ascii="仿宋_GB2312" w:hAnsi="仿宋_GB2312" w:eastAsia="仿宋_GB2312" w:cs="仿宋_GB2312"/>
          <w:bCs/>
          <w:sz w:val="30"/>
          <w:szCs w:val="30"/>
          <w:highlight w:val="none"/>
          <w:lang w:eastAsia="zh-CN"/>
        </w:rPr>
        <w:t>；</w:t>
      </w:r>
      <w:r>
        <w:rPr>
          <w:rFonts w:hint="eastAsia" w:ascii="仿宋_GB2312" w:hAnsi="仿宋_GB2312" w:eastAsia="仿宋_GB2312" w:cs="仿宋_GB2312"/>
          <w:bCs/>
          <w:sz w:val="30"/>
          <w:szCs w:val="30"/>
          <w:highlight w:val="none"/>
          <w:lang w:eastAsia="zh-CN"/>
        </w:rPr>
        <w:br w:type="textWrapping"/>
      </w:r>
      <w:r>
        <w:rPr>
          <w:rFonts w:hint="eastAsia" w:ascii="仿宋_GB2312" w:hAnsi="仿宋_GB2312" w:eastAsia="仿宋_GB2312" w:cs="仿宋_GB2312"/>
          <w:bCs/>
          <w:sz w:val="30"/>
          <w:szCs w:val="30"/>
          <w:highlight w:val="none"/>
          <w:lang w:val="en-US" w:eastAsia="zh-CN"/>
        </w:rPr>
        <w:t xml:space="preserve">   2.按照投标人要求提供外检服务（投标人</w:t>
      </w:r>
      <w:r>
        <w:rPr>
          <w:rFonts w:hint="eastAsia" w:ascii="仿宋_GB2312" w:hAnsi="仿宋_GB2312" w:eastAsia="仿宋_GB2312" w:cs="仿宋_GB2312"/>
          <w:bCs/>
          <w:color w:val="auto"/>
          <w:kern w:val="2"/>
          <w:sz w:val="30"/>
          <w:szCs w:val="30"/>
          <w:highlight w:val="none"/>
          <w:lang w:val="en-US" w:eastAsia="zh-CN" w:bidi="ar"/>
        </w:rPr>
        <w:t>及其所属分公司指定地点及时间</w:t>
      </w:r>
      <w:r>
        <w:rPr>
          <w:rFonts w:hint="eastAsia" w:ascii="仿宋_GB2312" w:hAnsi="仿宋_GB2312" w:eastAsia="仿宋_GB2312" w:cs="仿宋_GB2312"/>
          <w:bCs/>
          <w:sz w:val="30"/>
          <w:szCs w:val="30"/>
          <w:highlight w:val="none"/>
          <w:lang w:val="en-US" w:eastAsia="zh-CN"/>
        </w:rPr>
        <w:t>）。</w:t>
      </w:r>
    </w:p>
    <w:p w14:paraId="199DCECC">
      <w:pPr>
        <w:spacing w:line="360" w:lineRule="auto"/>
        <w:ind w:firstLine="600" w:firstLineChars="200"/>
        <w:rPr>
          <w:rFonts w:ascii="仿宋_GB2312" w:hAnsi="仿宋_GB2312" w:eastAsia="仿宋_GB2312" w:cs="仿宋_GB2312"/>
          <w:bCs/>
          <w:sz w:val="30"/>
          <w:szCs w:val="30"/>
          <w:highlight w:val="none"/>
        </w:rPr>
      </w:pPr>
      <w:r>
        <w:rPr>
          <w:rFonts w:hint="eastAsia" w:ascii="仿宋_GB2312" w:hAnsi="仿宋_GB2312" w:eastAsia="仿宋_GB2312" w:cs="仿宋_GB2312"/>
          <w:bCs/>
          <w:sz w:val="30"/>
          <w:szCs w:val="30"/>
          <w:highlight w:val="none"/>
        </w:rPr>
        <w:t>本单位对上述声明的真实性负责。如有虚假，将依法承担相应责任。</w:t>
      </w:r>
    </w:p>
    <w:p w14:paraId="1B46FFF8">
      <w:pPr>
        <w:spacing w:line="360" w:lineRule="auto"/>
        <w:ind w:firstLine="600" w:firstLineChars="200"/>
        <w:rPr>
          <w:rFonts w:ascii="仿宋_GB2312" w:hAnsi="仿宋_GB2312" w:eastAsia="仿宋_GB2312" w:cs="仿宋_GB2312"/>
          <w:bCs/>
          <w:sz w:val="30"/>
          <w:szCs w:val="30"/>
          <w:highlight w:val="none"/>
        </w:rPr>
      </w:pPr>
    </w:p>
    <w:p w14:paraId="362D40F4">
      <w:pPr>
        <w:spacing w:line="360" w:lineRule="auto"/>
        <w:ind w:firstLine="600" w:firstLineChars="200"/>
        <w:rPr>
          <w:rFonts w:ascii="仿宋_GB2312" w:hAnsi="仿宋_GB2312" w:eastAsia="仿宋_GB2312" w:cs="仿宋_GB2312"/>
          <w:bCs/>
          <w:sz w:val="30"/>
          <w:szCs w:val="30"/>
          <w:highlight w:val="none"/>
        </w:rPr>
      </w:pPr>
      <w:r>
        <w:rPr>
          <w:rFonts w:hint="eastAsia" w:ascii="仿宋_GB2312" w:hAnsi="仿宋_GB2312" w:eastAsia="仿宋_GB2312" w:cs="仿宋_GB2312"/>
          <w:bCs/>
          <w:sz w:val="30"/>
          <w:szCs w:val="30"/>
          <w:highlight w:val="none"/>
        </w:rPr>
        <w:t xml:space="preserve">              </w:t>
      </w:r>
      <w:r>
        <w:rPr>
          <w:rFonts w:hint="eastAsia" w:ascii="仿宋_GB2312" w:hAnsi="仿宋_GB2312" w:eastAsia="仿宋_GB2312" w:cs="仿宋_GB2312"/>
          <w:bCs/>
          <w:sz w:val="30"/>
          <w:szCs w:val="30"/>
          <w:highlight w:val="none"/>
          <w:lang w:val="en-US" w:eastAsia="zh-CN"/>
        </w:rPr>
        <w:t xml:space="preserve">      </w:t>
      </w:r>
      <w:r>
        <w:rPr>
          <w:rFonts w:hint="eastAsia" w:ascii="仿宋_GB2312" w:hAnsi="仿宋_GB2312" w:eastAsia="仿宋_GB2312" w:cs="仿宋_GB2312"/>
          <w:bCs/>
          <w:sz w:val="30"/>
          <w:szCs w:val="30"/>
          <w:highlight w:val="none"/>
        </w:rPr>
        <w:t>投标单位（盖章）：</w:t>
      </w:r>
    </w:p>
    <w:p w14:paraId="310E7484">
      <w:pPr>
        <w:ind w:firstLine="3600" w:firstLineChars="1200"/>
        <w:rPr>
          <w:rFonts w:hint="eastAsia" w:ascii="仿宋_GB2312" w:hAnsi="仿宋_GB2312" w:eastAsia="仿宋_GB2312" w:cs="仿宋_GB2312"/>
          <w:bCs/>
          <w:sz w:val="30"/>
          <w:szCs w:val="30"/>
          <w:highlight w:val="none"/>
        </w:rPr>
      </w:pPr>
      <w:r>
        <w:rPr>
          <w:rFonts w:hint="eastAsia" w:ascii="仿宋_GB2312" w:hAnsi="仿宋_GB2312" w:eastAsia="仿宋_GB2312" w:cs="仿宋_GB2312"/>
          <w:bCs/>
          <w:sz w:val="30"/>
          <w:szCs w:val="30"/>
          <w:highlight w:val="none"/>
        </w:rPr>
        <w:t>日         期：    年    月   日</w:t>
      </w:r>
    </w:p>
    <w:p w14:paraId="49259E8F">
      <w:pPr>
        <w:rPr>
          <w:rFonts w:hint="eastAsia" w:ascii="仿宋_GB2312" w:hAnsi="仿宋_GB2312" w:eastAsia="仿宋_GB2312" w:cs="仿宋_GB2312"/>
          <w:bCs/>
          <w:sz w:val="30"/>
          <w:szCs w:val="30"/>
          <w:highlight w:val="none"/>
        </w:rPr>
      </w:pPr>
    </w:p>
    <w:p w14:paraId="25E46923">
      <w:pPr>
        <w:rPr>
          <w:rFonts w:hint="eastAsia" w:ascii="仿宋_GB2312" w:hAnsi="仿宋_GB2312" w:eastAsia="仿宋_GB2312" w:cs="仿宋_GB2312"/>
          <w:bCs/>
          <w:sz w:val="30"/>
          <w:szCs w:val="30"/>
          <w:highlight w:val="none"/>
          <w:lang w:val="en-US" w:eastAsia="zh-CN"/>
        </w:rPr>
      </w:pPr>
    </w:p>
    <w:p w14:paraId="0A931668">
      <w:pPr>
        <w:rPr>
          <w:rFonts w:hint="eastAsia" w:ascii="仿宋_GB2312" w:eastAsia="仿宋_GB2312"/>
          <w:sz w:val="32"/>
          <w:szCs w:val="32"/>
          <w:highlight w:val="none"/>
          <w:lang w:val="en-US" w:eastAsia="zh-CN"/>
        </w:rPr>
      </w:pPr>
    </w:p>
    <w:p w14:paraId="5F53BC92">
      <w:pPr>
        <w:rPr>
          <w:rFonts w:hint="eastAsia" w:ascii="仿宋_GB2312" w:eastAsia="仿宋_GB2312"/>
          <w:sz w:val="32"/>
          <w:szCs w:val="32"/>
          <w:highlight w:val="none"/>
          <w:lang w:val="en-US" w:eastAsia="zh-CN"/>
        </w:rPr>
      </w:pPr>
    </w:p>
    <w:p w14:paraId="0F6EB564">
      <w:pPr>
        <w:rPr>
          <w:rFonts w:hint="eastAsia" w:ascii="仿宋_GB2312" w:eastAsia="仿宋_GB2312"/>
          <w:sz w:val="32"/>
          <w:szCs w:val="32"/>
          <w:highlight w:val="none"/>
          <w:lang w:val="en-US" w:eastAsia="zh-CN"/>
        </w:rPr>
      </w:pPr>
    </w:p>
    <w:p w14:paraId="6C44D83E">
      <w:pPr>
        <w:rPr>
          <w:rFonts w:hint="eastAsia" w:ascii="仿宋_GB2312" w:eastAsia="仿宋_GB2312"/>
          <w:sz w:val="32"/>
          <w:szCs w:val="32"/>
          <w:highlight w:val="none"/>
          <w:lang w:val="en-US" w:eastAsia="zh-CN"/>
        </w:rPr>
      </w:pPr>
    </w:p>
    <w:p w14:paraId="36F6C153">
      <w:pPr>
        <w:rPr>
          <w:rFonts w:hint="eastAsia" w:ascii="仿宋_GB2312" w:eastAsia="仿宋_GB2312"/>
          <w:sz w:val="32"/>
          <w:szCs w:val="32"/>
          <w:highlight w:val="none"/>
          <w:lang w:val="en-US" w:eastAsia="zh-CN"/>
        </w:rPr>
      </w:pPr>
    </w:p>
    <w:p w14:paraId="07212DF1">
      <w:pPr>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附件8</w:t>
      </w:r>
    </w:p>
    <w:p w14:paraId="348FAC3A">
      <w:pPr>
        <w:pStyle w:val="6"/>
        <w:keepNext w:val="0"/>
        <w:keepLines w:val="0"/>
        <w:pageBreakBefore w:val="0"/>
        <w:widowControl w:val="0"/>
        <w:kinsoku/>
        <w:wordWrap/>
        <w:overflowPunct/>
        <w:topLinePunct w:val="0"/>
        <w:autoSpaceDE/>
        <w:autoSpaceDN/>
        <w:bidi w:val="0"/>
        <w:adjustRightInd/>
        <w:snapToGrid/>
        <w:spacing w:line="592" w:lineRule="exact"/>
        <w:ind w:firstLine="0"/>
        <w:jc w:val="center"/>
        <w:textAlignment w:val="auto"/>
        <w:rPr>
          <w:rFonts w:hint="eastAsia" w:ascii="仿宋_GB2312" w:eastAsia="仿宋_GB2312"/>
          <w:sz w:val="36"/>
          <w:szCs w:val="36"/>
        </w:rPr>
      </w:pPr>
      <w:r>
        <w:rPr>
          <w:rFonts w:hint="eastAsia" w:ascii="仿宋_GB2312" w:eastAsia="仿宋_GB2312"/>
          <w:sz w:val="36"/>
          <w:szCs w:val="36"/>
        </w:rPr>
        <w:t>职业健康检查委托协议</w:t>
      </w:r>
    </w:p>
    <w:p w14:paraId="44C240A7">
      <w:pPr>
        <w:pStyle w:val="6"/>
        <w:keepNext w:val="0"/>
        <w:keepLines w:val="0"/>
        <w:pageBreakBefore w:val="0"/>
        <w:widowControl w:val="0"/>
        <w:kinsoku/>
        <w:wordWrap/>
        <w:overflowPunct/>
        <w:topLinePunct w:val="0"/>
        <w:autoSpaceDE/>
        <w:autoSpaceDN/>
        <w:bidi w:val="0"/>
        <w:adjustRightInd/>
        <w:snapToGrid/>
        <w:spacing w:line="592" w:lineRule="exact"/>
        <w:ind w:firstLine="0"/>
        <w:jc w:val="center"/>
        <w:textAlignment w:val="auto"/>
        <w:rPr>
          <w:rFonts w:hint="eastAsia" w:ascii="仿宋_GB2312" w:eastAsia="仿宋_GB2312"/>
          <w:sz w:val="36"/>
          <w:szCs w:val="36"/>
        </w:rPr>
      </w:pPr>
    </w:p>
    <w:p w14:paraId="23BA020D">
      <w:pPr>
        <w:pStyle w:val="6"/>
        <w:keepNext w:val="0"/>
        <w:keepLines w:val="0"/>
        <w:pageBreakBefore w:val="0"/>
        <w:widowControl w:val="0"/>
        <w:kinsoku/>
        <w:wordWrap/>
        <w:overflowPunct/>
        <w:topLinePunct w:val="0"/>
        <w:autoSpaceDE/>
        <w:autoSpaceDN/>
        <w:bidi w:val="0"/>
        <w:adjustRightInd/>
        <w:snapToGrid/>
        <w:spacing w:line="592" w:lineRule="exact"/>
        <w:ind w:firstLine="0"/>
        <w:textAlignment w:val="auto"/>
        <w:rPr>
          <w:rFonts w:hint="eastAsia" w:ascii="仿宋_GB2312" w:eastAsia="仿宋_GB2312"/>
        </w:rPr>
      </w:pPr>
      <w:r>
        <w:rPr>
          <w:rFonts w:hint="eastAsia" w:ascii="仿宋_GB2312" w:eastAsia="仿宋_GB2312"/>
        </w:rPr>
        <w:t>甲方（受检单位）：</w:t>
      </w:r>
      <w:r>
        <w:rPr>
          <w:rFonts w:hint="eastAsia" w:ascii="仿宋_GB2312" w:eastAsia="仿宋_GB2312"/>
          <w:lang w:val="en-US" w:eastAsia="zh-CN"/>
        </w:rPr>
        <w:t>合肥城市泊车投资管理有限公司</w:t>
      </w:r>
      <w:r>
        <w:rPr>
          <w:rFonts w:hint="eastAsia" w:ascii="仿宋_GB2312" w:eastAsia="仿宋_GB2312"/>
        </w:rPr>
        <w:t xml:space="preserve">            </w:t>
      </w:r>
    </w:p>
    <w:p w14:paraId="0926BA55">
      <w:pPr>
        <w:pStyle w:val="6"/>
        <w:keepNext w:val="0"/>
        <w:keepLines w:val="0"/>
        <w:pageBreakBefore w:val="0"/>
        <w:widowControl w:val="0"/>
        <w:kinsoku/>
        <w:wordWrap/>
        <w:overflowPunct/>
        <w:topLinePunct w:val="0"/>
        <w:autoSpaceDE/>
        <w:autoSpaceDN/>
        <w:bidi w:val="0"/>
        <w:adjustRightInd/>
        <w:snapToGrid/>
        <w:spacing w:line="592" w:lineRule="exact"/>
        <w:ind w:firstLine="0"/>
        <w:textAlignment w:val="auto"/>
        <w:rPr>
          <w:rFonts w:hint="eastAsia" w:ascii="仿宋_GB2312" w:eastAsia="仿宋_GB2312"/>
          <w:sz w:val="28"/>
        </w:rPr>
      </w:pPr>
      <w:r>
        <w:rPr>
          <w:rFonts w:hint="eastAsia" w:ascii="仿宋_GB2312" w:eastAsia="仿宋_GB2312"/>
          <w:sz w:val="28"/>
          <w:szCs w:val="20"/>
        </w:rPr>
        <w:t>地址</w:t>
      </w:r>
      <w:r>
        <w:rPr>
          <w:rFonts w:hint="eastAsia" w:ascii="仿宋_GB2312" w:eastAsia="仿宋_GB2312"/>
        </w:rPr>
        <w:t>：</w:t>
      </w:r>
      <w:r>
        <w:rPr>
          <w:rFonts w:hint="eastAsia" w:ascii="仿宋_GB2312" w:eastAsia="仿宋_GB2312"/>
          <w:lang w:val="en-US" w:eastAsia="zh-CN"/>
        </w:rPr>
        <w:t>合肥市瑶海区明光路</w:t>
      </w:r>
      <w:r>
        <w:rPr>
          <w:rFonts w:hint="eastAsia" w:ascii="仿宋_GB2312" w:eastAsia="仿宋_GB2312"/>
          <w:sz w:val="28"/>
          <w:szCs w:val="20"/>
          <w:lang w:val="en-US" w:eastAsia="zh-CN"/>
        </w:rPr>
        <w:t>46号东方大厦22楼</w:t>
      </w:r>
      <w:r>
        <w:rPr>
          <w:rFonts w:hint="eastAsia" w:ascii="仿宋_GB2312" w:eastAsia="仿宋_GB2312"/>
          <w:sz w:val="28"/>
          <w:szCs w:val="20"/>
        </w:rPr>
        <w:t xml:space="preserve"> </w:t>
      </w:r>
      <w:r>
        <w:rPr>
          <w:rFonts w:hint="eastAsia" w:ascii="仿宋_GB2312" w:eastAsia="仿宋_GB2312"/>
          <w:sz w:val="28"/>
          <w:szCs w:val="20"/>
        </w:rPr>
        <w:br w:type="textWrapping"/>
      </w:r>
      <w:r>
        <w:rPr>
          <w:rFonts w:hint="eastAsia" w:ascii="仿宋_GB2312" w:eastAsia="仿宋_GB2312"/>
          <w:sz w:val="28"/>
          <w:szCs w:val="20"/>
          <w:lang w:val="en-US" w:eastAsia="zh-CN"/>
        </w:rPr>
        <w:t>联系人：</w:t>
      </w:r>
      <w:r>
        <w:rPr>
          <w:rFonts w:hint="eastAsia" w:ascii="仿宋_GB2312" w:eastAsia="仿宋_GB2312"/>
          <w:sz w:val="28"/>
          <w:szCs w:val="20"/>
        </w:rPr>
        <w:br w:type="textWrapping"/>
      </w:r>
      <w:r>
        <w:rPr>
          <w:rFonts w:hint="eastAsia" w:ascii="仿宋_GB2312" w:eastAsia="仿宋_GB2312"/>
          <w:sz w:val="28"/>
          <w:szCs w:val="20"/>
        </w:rPr>
        <w:t>电话：</w:t>
      </w:r>
      <w:r>
        <w:rPr>
          <w:rFonts w:hint="eastAsia" w:ascii="仿宋_GB2312" w:eastAsia="仿宋_GB2312"/>
          <w:sz w:val="28"/>
          <w:szCs w:val="20"/>
        </w:rPr>
        <w:br w:type="textWrapping"/>
      </w:r>
      <w:r>
        <w:rPr>
          <w:rFonts w:hint="eastAsia" w:ascii="仿宋_GB2312" w:eastAsia="仿宋_GB2312"/>
        </w:rPr>
        <w:t xml:space="preserve">乙方（检查机构）： </w:t>
      </w:r>
      <w:r>
        <w:rPr>
          <w:rFonts w:hint="eastAsia" w:ascii="仿宋_GB2312" w:eastAsia="仿宋_GB2312"/>
        </w:rPr>
        <w:br w:type="textWrapping"/>
      </w:r>
      <w:r>
        <w:rPr>
          <w:rFonts w:hint="eastAsia" w:ascii="仿宋_GB2312" w:eastAsia="仿宋_GB2312"/>
          <w:sz w:val="28"/>
          <w:szCs w:val="20"/>
        </w:rPr>
        <w:t>地址</w:t>
      </w:r>
      <w:r>
        <w:rPr>
          <w:rFonts w:hint="eastAsia" w:ascii="仿宋_GB2312" w:eastAsia="仿宋_GB2312"/>
        </w:rPr>
        <w:t>：</w:t>
      </w:r>
      <w:r>
        <w:rPr>
          <w:rFonts w:hint="eastAsia" w:ascii="仿宋_GB2312" w:eastAsia="仿宋_GB2312"/>
          <w:sz w:val="28"/>
          <w:szCs w:val="20"/>
          <w:lang w:val="en-US" w:eastAsia="zh-CN"/>
        </w:rPr>
        <w:t xml:space="preserve">                       </w:t>
      </w:r>
      <w:r>
        <w:rPr>
          <w:rFonts w:hint="eastAsia" w:ascii="仿宋_GB2312" w:eastAsia="仿宋_GB2312"/>
          <w:sz w:val="28"/>
          <w:szCs w:val="20"/>
        </w:rPr>
        <w:t xml:space="preserve"> </w:t>
      </w:r>
      <w:r>
        <w:rPr>
          <w:rFonts w:hint="eastAsia" w:ascii="仿宋_GB2312" w:eastAsia="仿宋_GB2312"/>
          <w:sz w:val="28"/>
          <w:szCs w:val="20"/>
        </w:rPr>
        <w:br w:type="textWrapping"/>
      </w:r>
      <w:r>
        <w:rPr>
          <w:rFonts w:hint="eastAsia" w:ascii="仿宋_GB2312" w:eastAsia="仿宋_GB2312"/>
          <w:sz w:val="28"/>
          <w:szCs w:val="20"/>
          <w:lang w:val="en-US" w:eastAsia="zh-CN"/>
        </w:rPr>
        <w:t>联系人：</w:t>
      </w:r>
      <w:r>
        <w:rPr>
          <w:rFonts w:hint="eastAsia" w:ascii="仿宋_GB2312" w:eastAsia="仿宋_GB2312"/>
          <w:sz w:val="28"/>
          <w:szCs w:val="20"/>
        </w:rPr>
        <w:br w:type="textWrapping"/>
      </w:r>
      <w:r>
        <w:rPr>
          <w:rFonts w:hint="eastAsia" w:ascii="仿宋_GB2312" w:eastAsia="仿宋_GB2312"/>
          <w:sz w:val="28"/>
          <w:szCs w:val="20"/>
        </w:rPr>
        <w:t>电话</w:t>
      </w:r>
      <w:r>
        <w:rPr>
          <w:rFonts w:hint="eastAsia" w:ascii="仿宋_GB2312" w:eastAsia="仿宋_GB2312"/>
        </w:rPr>
        <w:t>：</w:t>
      </w:r>
    </w:p>
    <w:p w14:paraId="2FDC6A29">
      <w:pPr>
        <w:pStyle w:val="6"/>
        <w:keepNext w:val="0"/>
        <w:keepLines w:val="0"/>
        <w:pageBreakBefore w:val="0"/>
        <w:widowControl w:val="0"/>
        <w:kinsoku/>
        <w:wordWrap/>
        <w:overflowPunct/>
        <w:topLinePunct w:val="0"/>
        <w:autoSpaceDE/>
        <w:autoSpaceDN/>
        <w:bidi w:val="0"/>
        <w:adjustRightInd/>
        <w:snapToGrid/>
        <w:spacing w:line="592" w:lineRule="exact"/>
        <w:ind w:firstLine="560" w:firstLineChars="200"/>
        <w:textAlignment w:val="auto"/>
        <w:rPr>
          <w:rFonts w:hint="eastAsia" w:ascii="仿宋_GB2312" w:eastAsia="仿宋_GB2312"/>
        </w:rPr>
      </w:pPr>
      <w:r>
        <w:rPr>
          <w:rFonts w:hint="eastAsia" w:ascii="仿宋_GB2312" w:eastAsia="仿宋_GB2312"/>
        </w:rPr>
        <w:t>甲方因职业健康检查工作的需要，委托乙方进行职业健康检查，双方就有关事项达成以下协议：</w:t>
      </w:r>
    </w:p>
    <w:p w14:paraId="19DAF83E">
      <w:pPr>
        <w:pStyle w:val="6"/>
        <w:keepNext w:val="0"/>
        <w:keepLines w:val="0"/>
        <w:pageBreakBefore w:val="0"/>
        <w:widowControl w:val="0"/>
        <w:kinsoku/>
        <w:wordWrap/>
        <w:overflowPunct/>
        <w:topLinePunct w:val="0"/>
        <w:autoSpaceDE/>
        <w:autoSpaceDN/>
        <w:bidi w:val="0"/>
        <w:adjustRightInd/>
        <w:snapToGrid/>
        <w:spacing w:line="592" w:lineRule="exact"/>
        <w:ind w:firstLine="0"/>
        <w:textAlignment w:val="auto"/>
        <w:rPr>
          <w:rFonts w:hint="eastAsia" w:ascii="仿宋_GB2312" w:eastAsia="仿宋_GB2312"/>
        </w:rPr>
      </w:pPr>
      <w:r>
        <w:rPr>
          <w:rFonts w:hint="eastAsia" w:ascii="仿宋_GB2312" w:eastAsia="仿宋_GB2312"/>
        </w:rPr>
        <w:t>一、相关法律法规、规范和标准依据</w:t>
      </w:r>
    </w:p>
    <w:p w14:paraId="1E82D55A">
      <w:pPr>
        <w:pStyle w:val="6"/>
        <w:keepNext w:val="0"/>
        <w:keepLines w:val="0"/>
        <w:pageBreakBefore w:val="0"/>
        <w:widowControl w:val="0"/>
        <w:kinsoku/>
        <w:wordWrap/>
        <w:overflowPunct/>
        <w:topLinePunct w:val="0"/>
        <w:autoSpaceDE/>
        <w:autoSpaceDN/>
        <w:bidi w:val="0"/>
        <w:adjustRightInd/>
        <w:snapToGrid/>
        <w:spacing w:line="592" w:lineRule="exact"/>
        <w:ind w:firstLine="0" w:firstLineChars="0"/>
        <w:textAlignment w:val="auto"/>
        <w:rPr>
          <w:rFonts w:hint="eastAsia" w:ascii="仿宋_GB2312" w:eastAsia="仿宋_GB2312"/>
          <w:sz w:val="28"/>
          <w:szCs w:val="20"/>
        </w:rPr>
      </w:pPr>
      <w:r>
        <w:rPr>
          <w:rFonts w:hint="eastAsia" w:ascii="仿宋_GB2312" w:eastAsia="仿宋_GB2312"/>
          <w:sz w:val="28"/>
          <w:szCs w:val="20"/>
        </w:rPr>
        <w:t>1.《中华人民共和国职业病防治法》</w:t>
      </w:r>
    </w:p>
    <w:p w14:paraId="2463496A">
      <w:pPr>
        <w:pStyle w:val="6"/>
        <w:keepNext w:val="0"/>
        <w:keepLines w:val="0"/>
        <w:pageBreakBefore w:val="0"/>
        <w:widowControl w:val="0"/>
        <w:kinsoku/>
        <w:wordWrap/>
        <w:overflowPunct/>
        <w:topLinePunct w:val="0"/>
        <w:autoSpaceDE/>
        <w:autoSpaceDN/>
        <w:bidi w:val="0"/>
        <w:adjustRightInd/>
        <w:snapToGrid/>
        <w:spacing w:line="592" w:lineRule="exact"/>
        <w:ind w:firstLine="0" w:firstLineChars="0"/>
        <w:textAlignment w:val="auto"/>
        <w:rPr>
          <w:rFonts w:hint="eastAsia" w:ascii="仿宋_GB2312" w:eastAsia="仿宋_GB2312"/>
          <w:sz w:val="28"/>
          <w:szCs w:val="20"/>
          <w:shd w:val="clear" w:color="auto" w:fill="auto"/>
        </w:rPr>
      </w:pPr>
      <w:r>
        <w:rPr>
          <w:rFonts w:hint="eastAsia" w:ascii="仿宋_GB2312" w:eastAsia="仿宋_GB2312"/>
          <w:sz w:val="28"/>
          <w:szCs w:val="20"/>
        </w:rPr>
        <w:t>2.《职业健康检查管理办法》</w:t>
      </w:r>
      <w:r>
        <w:rPr>
          <w:rFonts w:hint="eastAsia" w:ascii="仿宋_GB2312" w:eastAsia="仿宋_GB2312"/>
          <w:sz w:val="28"/>
          <w:szCs w:val="20"/>
          <w:shd w:val="clear" w:color="auto" w:fill="auto"/>
        </w:rPr>
        <w:t>（国家卫生健康委员会第2号令）</w:t>
      </w:r>
    </w:p>
    <w:p w14:paraId="31BB9CCB">
      <w:pPr>
        <w:pStyle w:val="6"/>
        <w:keepNext w:val="0"/>
        <w:keepLines w:val="0"/>
        <w:pageBreakBefore w:val="0"/>
        <w:widowControl w:val="0"/>
        <w:kinsoku/>
        <w:wordWrap/>
        <w:overflowPunct/>
        <w:topLinePunct w:val="0"/>
        <w:autoSpaceDE/>
        <w:autoSpaceDN/>
        <w:bidi w:val="0"/>
        <w:adjustRightInd/>
        <w:snapToGrid/>
        <w:spacing w:line="592" w:lineRule="exact"/>
        <w:ind w:firstLine="0" w:firstLineChars="0"/>
        <w:textAlignment w:val="auto"/>
        <w:rPr>
          <w:rFonts w:hint="eastAsia" w:ascii="仿宋_GB2312" w:eastAsia="仿宋_GB2312"/>
          <w:sz w:val="28"/>
          <w:szCs w:val="20"/>
        </w:rPr>
      </w:pPr>
      <w:r>
        <w:rPr>
          <w:rFonts w:hint="eastAsia" w:ascii="仿宋_GB2312" w:eastAsia="仿宋_GB2312"/>
          <w:sz w:val="28"/>
          <w:szCs w:val="20"/>
        </w:rPr>
        <w:t>3. 《职业健康监护技术规范》（GBZ188-20</w:t>
      </w:r>
      <w:r>
        <w:rPr>
          <w:rFonts w:hint="eastAsia" w:ascii="仿宋_GB2312" w:eastAsia="仿宋_GB2312"/>
          <w:sz w:val="28"/>
          <w:szCs w:val="20"/>
          <w:lang w:val="en-US" w:eastAsia="zh-CN"/>
        </w:rPr>
        <w:t>25</w:t>
      </w:r>
      <w:r>
        <w:rPr>
          <w:rFonts w:hint="eastAsia" w:ascii="仿宋_GB2312" w:eastAsia="仿宋_GB2312"/>
          <w:sz w:val="28"/>
          <w:szCs w:val="20"/>
        </w:rPr>
        <w:t>）</w:t>
      </w:r>
    </w:p>
    <w:p w14:paraId="192551AF">
      <w:pPr>
        <w:pStyle w:val="6"/>
        <w:keepNext w:val="0"/>
        <w:keepLines w:val="0"/>
        <w:pageBreakBefore w:val="0"/>
        <w:widowControl w:val="0"/>
        <w:kinsoku/>
        <w:wordWrap/>
        <w:overflowPunct/>
        <w:topLinePunct w:val="0"/>
        <w:autoSpaceDE/>
        <w:autoSpaceDN/>
        <w:bidi w:val="0"/>
        <w:adjustRightInd/>
        <w:snapToGrid/>
        <w:spacing w:line="592" w:lineRule="exact"/>
        <w:ind w:firstLine="0"/>
        <w:textAlignment w:val="auto"/>
        <w:rPr>
          <w:rFonts w:hint="eastAsia" w:ascii="仿宋_GB2312" w:eastAsia="仿宋_GB2312"/>
        </w:rPr>
      </w:pPr>
      <w:r>
        <w:rPr>
          <w:rFonts w:hint="eastAsia" w:ascii="仿宋_GB2312" w:eastAsia="仿宋_GB2312"/>
        </w:rPr>
        <w:t>二、甲、乙双方的约定</w:t>
      </w:r>
    </w:p>
    <w:p w14:paraId="26FD31E2">
      <w:pPr>
        <w:pStyle w:val="6"/>
        <w:keepNext w:val="0"/>
        <w:keepLines w:val="0"/>
        <w:pageBreakBefore w:val="0"/>
        <w:widowControl w:val="0"/>
        <w:kinsoku/>
        <w:wordWrap/>
        <w:overflowPunct/>
        <w:topLinePunct w:val="0"/>
        <w:autoSpaceDE/>
        <w:autoSpaceDN/>
        <w:bidi w:val="0"/>
        <w:adjustRightInd/>
        <w:snapToGrid/>
        <w:spacing w:line="592" w:lineRule="exact"/>
        <w:ind w:firstLine="523" w:firstLineChars="187"/>
        <w:textAlignment w:val="auto"/>
        <w:rPr>
          <w:rFonts w:hint="eastAsia" w:ascii="仿宋_GB2312" w:eastAsia="仿宋_GB2312"/>
        </w:rPr>
      </w:pPr>
      <w:r>
        <w:rPr>
          <w:rFonts w:hint="eastAsia" w:ascii="仿宋_GB2312" w:eastAsia="仿宋_GB2312"/>
        </w:rPr>
        <w:t>1.检查周期和检查项目</w:t>
      </w:r>
      <w:r>
        <w:rPr>
          <w:rFonts w:hint="eastAsia" w:ascii="仿宋_GB2312" w:eastAsia="仿宋_GB2312"/>
          <w:lang w:val="en-US" w:eastAsia="zh-CN"/>
        </w:rPr>
        <w:t>内容</w:t>
      </w:r>
      <w:r>
        <w:rPr>
          <w:rFonts w:hint="eastAsia" w:ascii="仿宋_GB2312" w:eastAsia="仿宋_GB2312"/>
        </w:rPr>
        <w:t>约定如下：</w:t>
      </w:r>
    </w:p>
    <w:p w14:paraId="068A397C">
      <w:pPr>
        <w:pStyle w:val="6"/>
        <w:keepNext w:val="0"/>
        <w:keepLines w:val="0"/>
        <w:pageBreakBefore w:val="0"/>
        <w:widowControl w:val="0"/>
        <w:kinsoku/>
        <w:wordWrap/>
        <w:overflowPunct/>
        <w:topLinePunct w:val="0"/>
        <w:autoSpaceDE/>
        <w:autoSpaceDN/>
        <w:bidi w:val="0"/>
        <w:adjustRightInd/>
        <w:snapToGrid/>
        <w:spacing w:line="592" w:lineRule="exact"/>
        <w:ind w:firstLine="560" w:firstLineChars="200"/>
        <w:textAlignment w:val="auto"/>
        <w:rPr>
          <w:rFonts w:hint="eastAsia" w:ascii="仿宋_GB2312" w:eastAsia="仿宋_GB2312"/>
        </w:rPr>
      </w:pPr>
      <w:r>
        <w:rPr>
          <w:rFonts w:hint="eastAsia" w:ascii="仿宋_GB2312" w:eastAsia="仿宋_GB2312"/>
          <w:lang w:val="en-US" w:eastAsia="zh-CN"/>
        </w:rPr>
        <w:t>合同签订后1个月内，乙方须为甲方完成</w:t>
      </w:r>
      <w:r>
        <w:rPr>
          <w:rFonts w:hint="eastAsia" w:ascii="仿宋_GB2312" w:eastAsia="仿宋_GB2312"/>
        </w:rPr>
        <w:t>检查项目内容，不得减少必检内容。对缺少必检内容的，如因乙方原因，乙方将负责补检。如因甲方或受检人员原因，甲方负责督促有关人员补检，由此造成不能按时出具报告，乙方不负责任。对因甲方或受检人员原因</w:t>
      </w:r>
      <w:r>
        <w:rPr>
          <w:rFonts w:hint="eastAsia" w:ascii="仿宋_GB2312" w:eastAsia="仿宋_GB2312"/>
          <w:lang w:eastAsia="zh-CN"/>
        </w:rPr>
        <w:t>造成不能出具报告的</w:t>
      </w:r>
      <w:r>
        <w:rPr>
          <w:rFonts w:hint="eastAsia" w:ascii="仿宋_GB2312" w:eastAsia="仿宋_GB2312"/>
        </w:rPr>
        <w:t>，乙方不出具相应的评价结果，亦不退还（或不得扣除）相应检查费用。</w:t>
      </w:r>
    </w:p>
    <w:p w14:paraId="0A3677A3">
      <w:pPr>
        <w:pStyle w:val="6"/>
        <w:keepNext w:val="0"/>
        <w:keepLines w:val="0"/>
        <w:pageBreakBefore w:val="0"/>
        <w:widowControl w:val="0"/>
        <w:numPr>
          <w:ilvl w:val="-1"/>
          <w:numId w:val="0"/>
        </w:numPr>
        <w:kinsoku/>
        <w:wordWrap/>
        <w:overflowPunct/>
        <w:topLinePunct w:val="0"/>
        <w:autoSpaceDE/>
        <w:autoSpaceDN/>
        <w:bidi w:val="0"/>
        <w:adjustRightInd/>
        <w:snapToGrid/>
        <w:spacing w:line="592" w:lineRule="exact"/>
        <w:ind w:firstLine="560" w:firstLineChars="200"/>
        <w:textAlignment w:val="auto"/>
        <w:rPr>
          <w:rFonts w:hint="eastAsia" w:ascii="仿宋_GB2312" w:eastAsia="仿宋_GB2312"/>
        </w:rPr>
      </w:pPr>
      <w:r>
        <w:rPr>
          <w:rFonts w:hint="eastAsia" w:ascii="仿宋_GB2312" w:eastAsia="仿宋_GB2312"/>
          <w:lang w:val="en-US" w:eastAsia="zh-CN"/>
        </w:rPr>
        <w:t>2.</w:t>
      </w:r>
      <w:r>
        <w:rPr>
          <w:rFonts w:hint="eastAsia" w:ascii="仿宋_GB2312" w:eastAsia="仿宋_GB2312"/>
        </w:rPr>
        <w:t>检查项目</w:t>
      </w:r>
      <w:r>
        <w:rPr>
          <w:rFonts w:hint="eastAsia" w:ascii="仿宋_GB2312" w:eastAsia="仿宋_GB2312"/>
          <w:lang w:val="en-US" w:eastAsia="zh-CN"/>
        </w:rPr>
        <w:t>内容</w:t>
      </w:r>
      <w:r>
        <w:rPr>
          <w:rFonts w:hint="eastAsia" w:ascii="仿宋_GB2312" w:eastAsia="仿宋_GB2312"/>
        </w:rPr>
        <w:t>：</w:t>
      </w:r>
    </w:p>
    <w:p w14:paraId="40218D5C">
      <w:pPr>
        <w:spacing w:line="592" w:lineRule="exact"/>
        <w:jc w:val="center"/>
        <w:rPr>
          <w:rFonts w:hint="default"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职业健康检查项目（在岗期间）</w:t>
      </w:r>
    </w:p>
    <w:tbl>
      <w:tblPr>
        <w:tblStyle w:val="10"/>
        <w:tblW w:w="787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74"/>
        <w:gridCol w:w="2474"/>
        <w:gridCol w:w="3930"/>
      </w:tblGrid>
      <w:tr w14:paraId="6B242D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7" w:hRule="atLeast"/>
          <w:jc w:val="center"/>
        </w:trPr>
        <w:tc>
          <w:tcPr>
            <w:tcW w:w="1474" w:type="dxa"/>
            <w:noWrap/>
            <w:vAlign w:val="center"/>
          </w:tcPr>
          <w:p w14:paraId="4B70140B">
            <w:pPr>
              <w:widowControl/>
              <w:ind w:firstLine="0" w:firstLineChars="0"/>
              <w:jc w:val="center"/>
              <w:textAlignment w:val="center"/>
              <w:rPr>
                <w:rFonts w:hint="eastAsia" w:ascii="宋体" w:hAnsi="宋体" w:eastAsia="宋体" w:cs="Times New Roman"/>
                <w:color w:val="000000"/>
                <w:sz w:val="24"/>
                <w:szCs w:val="24"/>
              </w:rPr>
            </w:pPr>
            <w:r>
              <w:rPr>
                <w:rFonts w:hint="eastAsia" w:ascii="宋体" w:hAnsi="宋体" w:eastAsia="宋体" w:cs="宋体"/>
                <w:b/>
                <w:bCs/>
                <w:color w:val="000000"/>
                <w:kern w:val="0"/>
                <w:sz w:val="24"/>
                <w:szCs w:val="24"/>
                <w:highlight w:val="none"/>
                <w:lang w:bidi="ar-SA"/>
              </w:rPr>
              <w:t>序号</w:t>
            </w:r>
          </w:p>
        </w:tc>
        <w:tc>
          <w:tcPr>
            <w:tcW w:w="2474" w:type="dxa"/>
            <w:noWrap w:val="0"/>
            <w:vAlign w:val="center"/>
          </w:tcPr>
          <w:p w14:paraId="6FF83934">
            <w:pPr>
              <w:widowControl/>
              <w:ind w:firstLine="482" w:firstLineChars="200"/>
              <w:jc w:val="center"/>
              <w:textAlignment w:val="center"/>
              <w:rPr>
                <w:rFonts w:hint="eastAsia" w:ascii="宋体" w:hAnsi="宋体" w:eastAsia="宋体" w:cs="Times New Roman"/>
                <w:color w:val="000000"/>
                <w:sz w:val="24"/>
                <w:szCs w:val="24"/>
              </w:rPr>
            </w:pPr>
            <w:r>
              <w:rPr>
                <w:rFonts w:hint="eastAsia" w:ascii="宋体" w:hAnsi="宋体" w:eastAsia="宋体" w:cs="宋体"/>
                <w:b/>
                <w:bCs/>
                <w:color w:val="000000"/>
                <w:kern w:val="0"/>
                <w:sz w:val="24"/>
                <w:szCs w:val="24"/>
                <w:highlight w:val="none"/>
                <w:lang w:bidi="ar-SA"/>
              </w:rPr>
              <w:t>职业病危害因素</w:t>
            </w:r>
          </w:p>
        </w:tc>
        <w:tc>
          <w:tcPr>
            <w:tcW w:w="3930" w:type="dxa"/>
            <w:noWrap/>
            <w:vAlign w:val="center"/>
          </w:tcPr>
          <w:p w14:paraId="749855BE">
            <w:pPr>
              <w:widowControl/>
              <w:ind w:firstLine="482" w:firstLineChars="200"/>
              <w:jc w:val="center"/>
              <w:textAlignment w:val="center"/>
              <w:rPr>
                <w:rFonts w:hint="eastAsia" w:ascii="宋体" w:hAnsi="宋体" w:eastAsia="宋体" w:cs="Times New Roman"/>
                <w:color w:val="000000"/>
                <w:sz w:val="24"/>
                <w:szCs w:val="24"/>
              </w:rPr>
            </w:pPr>
            <w:r>
              <w:rPr>
                <w:rFonts w:hint="eastAsia" w:ascii="宋体" w:hAnsi="宋体" w:eastAsia="宋体" w:cs="宋体"/>
                <w:b/>
                <w:bCs/>
                <w:color w:val="000000"/>
                <w:kern w:val="0"/>
                <w:sz w:val="24"/>
                <w:szCs w:val="24"/>
                <w:highlight w:val="none"/>
                <w:lang w:bidi="ar-SA"/>
              </w:rPr>
              <w:t>必检项目</w:t>
            </w:r>
          </w:p>
        </w:tc>
      </w:tr>
      <w:tr w14:paraId="632265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7" w:hRule="atLeast"/>
          <w:jc w:val="center"/>
        </w:trPr>
        <w:tc>
          <w:tcPr>
            <w:tcW w:w="1474" w:type="dxa"/>
            <w:noWrap/>
            <w:vAlign w:val="center"/>
          </w:tcPr>
          <w:p w14:paraId="23A5CF53">
            <w:pPr>
              <w:widowControl/>
              <w:jc w:val="center"/>
              <w:textAlignment w:val="center"/>
              <w:rPr>
                <w:rFonts w:hint="eastAsia" w:ascii="宋体" w:hAnsi="宋体" w:eastAsia="宋体" w:cs="Times New Roman"/>
                <w:color w:val="000000"/>
                <w:sz w:val="24"/>
                <w:szCs w:val="24"/>
              </w:rPr>
            </w:pPr>
            <w:r>
              <w:rPr>
                <w:rFonts w:hint="eastAsia" w:ascii="宋体" w:hAnsi="宋体" w:eastAsia="宋体" w:cs="宋体"/>
                <w:color w:val="000000"/>
                <w:kern w:val="0"/>
                <w:sz w:val="24"/>
                <w:lang w:bidi="ar"/>
              </w:rPr>
              <w:t>序号</w:t>
            </w:r>
          </w:p>
        </w:tc>
        <w:tc>
          <w:tcPr>
            <w:tcW w:w="2474" w:type="dxa"/>
            <w:noWrap w:val="0"/>
            <w:vAlign w:val="center"/>
          </w:tcPr>
          <w:p w14:paraId="57793CD9">
            <w:pPr>
              <w:widowControl/>
              <w:jc w:val="center"/>
              <w:textAlignment w:val="center"/>
              <w:rPr>
                <w:rFonts w:hint="eastAsia" w:ascii="宋体" w:hAnsi="宋体" w:eastAsia="宋体" w:cs="Times New Roman"/>
                <w:color w:val="000000"/>
                <w:sz w:val="24"/>
                <w:szCs w:val="24"/>
              </w:rPr>
            </w:pPr>
            <w:r>
              <w:rPr>
                <w:rFonts w:hint="eastAsia" w:ascii="宋体" w:hAnsi="宋体" w:eastAsia="宋体" w:cs="宋体"/>
                <w:color w:val="000000"/>
                <w:kern w:val="0"/>
                <w:sz w:val="22"/>
                <w:szCs w:val="22"/>
                <w:lang w:bidi="ar"/>
              </w:rPr>
              <w:t>职业病危害因素</w:t>
            </w:r>
          </w:p>
        </w:tc>
        <w:tc>
          <w:tcPr>
            <w:tcW w:w="3930" w:type="dxa"/>
            <w:noWrap/>
            <w:vAlign w:val="center"/>
          </w:tcPr>
          <w:p w14:paraId="0517CD0C">
            <w:pPr>
              <w:widowControl/>
              <w:jc w:val="center"/>
              <w:textAlignment w:val="center"/>
              <w:rPr>
                <w:rFonts w:hint="eastAsia" w:ascii="宋体" w:hAnsi="宋体" w:eastAsia="宋体" w:cs="Times New Roman"/>
                <w:color w:val="000000"/>
                <w:sz w:val="24"/>
                <w:szCs w:val="24"/>
              </w:rPr>
            </w:pPr>
            <w:r>
              <w:rPr>
                <w:rFonts w:hint="eastAsia" w:ascii="宋体" w:hAnsi="宋体" w:eastAsia="宋体" w:cs="宋体"/>
                <w:color w:val="000000"/>
                <w:kern w:val="0"/>
                <w:sz w:val="22"/>
                <w:szCs w:val="22"/>
                <w:lang w:bidi="ar"/>
              </w:rPr>
              <w:t>必检项目</w:t>
            </w:r>
          </w:p>
        </w:tc>
      </w:tr>
      <w:tr w14:paraId="4D12C7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7" w:hRule="atLeast"/>
          <w:jc w:val="center"/>
        </w:trPr>
        <w:tc>
          <w:tcPr>
            <w:tcW w:w="1474" w:type="dxa"/>
            <w:vMerge w:val="restart"/>
            <w:noWrap/>
            <w:vAlign w:val="center"/>
          </w:tcPr>
          <w:p w14:paraId="19C16B9B">
            <w:pPr>
              <w:widowControl/>
              <w:jc w:val="center"/>
              <w:textAlignment w:val="center"/>
              <w:rPr>
                <w:rFonts w:hint="eastAsia" w:ascii="宋体" w:hAnsi="宋体" w:eastAsia="宋体" w:cs="Times New Roman"/>
                <w:color w:val="000000"/>
                <w:sz w:val="24"/>
                <w:szCs w:val="24"/>
              </w:rPr>
            </w:pPr>
            <w:r>
              <w:rPr>
                <w:rFonts w:hint="eastAsia" w:ascii="宋体" w:hAnsi="宋体" w:eastAsia="宋体" w:cs="宋体"/>
                <w:color w:val="000000"/>
                <w:kern w:val="0"/>
                <w:sz w:val="24"/>
                <w:lang w:bidi="ar"/>
              </w:rPr>
              <w:t>1</w:t>
            </w:r>
          </w:p>
        </w:tc>
        <w:tc>
          <w:tcPr>
            <w:tcW w:w="2474" w:type="dxa"/>
            <w:vMerge w:val="restart"/>
            <w:noWrap w:val="0"/>
            <w:vAlign w:val="center"/>
          </w:tcPr>
          <w:p w14:paraId="7020E27D">
            <w:pPr>
              <w:widowControl/>
              <w:jc w:val="center"/>
              <w:textAlignment w:val="center"/>
              <w:rPr>
                <w:rFonts w:hint="eastAsia" w:ascii="宋体" w:hAnsi="宋体" w:eastAsia="宋体" w:cs="Times New Roman"/>
                <w:color w:val="000000"/>
                <w:sz w:val="24"/>
                <w:szCs w:val="24"/>
              </w:rPr>
            </w:pPr>
            <w:r>
              <w:rPr>
                <w:rFonts w:hint="eastAsia" w:ascii="宋体" w:hAnsi="宋体" w:eastAsia="宋体" w:cs="宋体"/>
                <w:color w:val="000000"/>
                <w:kern w:val="0"/>
                <w:sz w:val="22"/>
                <w:szCs w:val="22"/>
                <w:lang w:bidi="ar"/>
              </w:rPr>
              <w:t>高温</w:t>
            </w:r>
          </w:p>
        </w:tc>
        <w:tc>
          <w:tcPr>
            <w:tcW w:w="3930" w:type="dxa"/>
            <w:noWrap/>
            <w:vAlign w:val="center"/>
          </w:tcPr>
          <w:p w14:paraId="3916B66C">
            <w:pPr>
              <w:keepNext w:val="0"/>
              <w:keepLines w:val="0"/>
              <w:widowControl/>
              <w:suppressLineNumbers w:val="0"/>
              <w:jc w:val="center"/>
              <w:textAlignment w:val="center"/>
              <w:rPr>
                <w:rFonts w:hint="eastAsia" w:ascii="宋体" w:hAnsi="宋体" w:eastAsia="宋体" w:cs="Times New Roman"/>
                <w:color w:val="0D0D0D"/>
                <w:sz w:val="24"/>
                <w:szCs w:val="24"/>
              </w:rPr>
            </w:pPr>
            <w:r>
              <w:rPr>
                <w:rFonts w:hint="eastAsia" w:ascii="宋体" w:hAnsi="宋体" w:eastAsia="宋体" w:cs="宋体"/>
                <w:color w:val="000000"/>
                <w:kern w:val="0"/>
                <w:sz w:val="24"/>
                <w:szCs w:val="24"/>
                <w:lang w:val="en-US" w:eastAsia="zh-CN" w:bidi="ar"/>
              </w:rPr>
              <w:t>一般检查</w:t>
            </w:r>
          </w:p>
        </w:tc>
      </w:tr>
      <w:tr w14:paraId="3C3E52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7" w:hRule="atLeast"/>
          <w:jc w:val="center"/>
        </w:trPr>
        <w:tc>
          <w:tcPr>
            <w:tcW w:w="1474" w:type="dxa"/>
            <w:vMerge w:val="continue"/>
            <w:noWrap/>
            <w:vAlign w:val="center"/>
          </w:tcPr>
          <w:p w14:paraId="3D380599">
            <w:pPr>
              <w:jc w:val="center"/>
              <w:rPr>
                <w:rFonts w:hint="eastAsia" w:ascii="宋体" w:hAnsi="宋体" w:eastAsia="宋体" w:cs="Times New Roman"/>
                <w:color w:val="000000"/>
                <w:sz w:val="24"/>
                <w:szCs w:val="24"/>
              </w:rPr>
            </w:pPr>
          </w:p>
        </w:tc>
        <w:tc>
          <w:tcPr>
            <w:tcW w:w="2474" w:type="dxa"/>
            <w:vMerge w:val="continue"/>
            <w:noWrap w:val="0"/>
            <w:vAlign w:val="center"/>
          </w:tcPr>
          <w:p w14:paraId="67484FB5">
            <w:pPr>
              <w:jc w:val="center"/>
              <w:rPr>
                <w:rFonts w:hint="eastAsia" w:ascii="宋体" w:hAnsi="宋体" w:eastAsia="宋体" w:cs="Times New Roman"/>
                <w:color w:val="000000"/>
                <w:sz w:val="24"/>
                <w:szCs w:val="24"/>
              </w:rPr>
            </w:pPr>
          </w:p>
        </w:tc>
        <w:tc>
          <w:tcPr>
            <w:tcW w:w="3930" w:type="dxa"/>
            <w:noWrap/>
            <w:vAlign w:val="center"/>
          </w:tcPr>
          <w:p w14:paraId="1A8CC1CE">
            <w:pPr>
              <w:keepNext w:val="0"/>
              <w:keepLines w:val="0"/>
              <w:widowControl/>
              <w:suppressLineNumbers w:val="0"/>
              <w:jc w:val="center"/>
              <w:textAlignment w:val="center"/>
              <w:rPr>
                <w:rFonts w:hint="eastAsia" w:ascii="宋体" w:hAnsi="宋体" w:eastAsia="宋体" w:cs="Times New Roman"/>
                <w:color w:val="000000"/>
                <w:sz w:val="24"/>
                <w:szCs w:val="24"/>
              </w:rPr>
            </w:pPr>
            <w:r>
              <w:rPr>
                <w:rFonts w:hint="eastAsia" w:ascii="宋体" w:hAnsi="宋体" w:eastAsia="宋体" w:cs="宋体"/>
                <w:color w:val="000000"/>
                <w:kern w:val="0"/>
                <w:sz w:val="24"/>
                <w:szCs w:val="24"/>
                <w:lang w:val="en-US" w:eastAsia="zh-CN" w:bidi="ar"/>
              </w:rPr>
              <w:t>内科</w:t>
            </w:r>
          </w:p>
        </w:tc>
      </w:tr>
      <w:tr w14:paraId="0A6F0A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7" w:hRule="atLeast"/>
          <w:jc w:val="center"/>
        </w:trPr>
        <w:tc>
          <w:tcPr>
            <w:tcW w:w="1474" w:type="dxa"/>
            <w:vMerge w:val="continue"/>
            <w:noWrap/>
            <w:vAlign w:val="center"/>
          </w:tcPr>
          <w:p w14:paraId="25A53C70">
            <w:pPr>
              <w:jc w:val="center"/>
              <w:rPr>
                <w:rFonts w:hint="eastAsia" w:ascii="宋体" w:hAnsi="宋体" w:eastAsia="宋体" w:cs="Times New Roman"/>
                <w:color w:val="000000"/>
                <w:sz w:val="24"/>
                <w:szCs w:val="24"/>
              </w:rPr>
            </w:pPr>
          </w:p>
        </w:tc>
        <w:tc>
          <w:tcPr>
            <w:tcW w:w="2474" w:type="dxa"/>
            <w:vMerge w:val="continue"/>
            <w:noWrap w:val="0"/>
            <w:vAlign w:val="center"/>
          </w:tcPr>
          <w:p w14:paraId="025BC91A">
            <w:pPr>
              <w:jc w:val="center"/>
              <w:rPr>
                <w:rFonts w:hint="eastAsia" w:ascii="宋体" w:hAnsi="宋体" w:eastAsia="宋体" w:cs="Times New Roman"/>
                <w:color w:val="000000"/>
                <w:sz w:val="24"/>
                <w:szCs w:val="24"/>
              </w:rPr>
            </w:pPr>
          </w:p>
        </w:tc>
        <w:tc>
          <w:tcPr>
            <w:tcW w:w="3930" w:type="dxa"/>
            <w:noWrap/>
            <w:vAlign w:val="center"/>
          </w:tcPr>
          <w:p w14:paraId="3BD1A0BB">
            <w:pPr>
              <w:keepNext w:val="0"/>
              <w:keepLines w:val="0"/>
              <w:widowControl/>
              <w:suppressLineNumbers w:val="0"/>
              <w:jc w:val="center"/>
              <w:textAlignment w:val="center"/>
              <w:rPr>
                <w:rFonts w:hint="eastAsia" w:ascii="宋体" w:hAnsi="宋体" w:eastAsia="宋体" w:cs="Times New Roman"/>
                <w:color w:val="0D0D0D"/>
                <w:sz w:val="24"/>
                <w:szCs w:val="24"/>
              </w:rPr>
            </w:pPr>
            <w:r>
              <w:rPr>
                <w:rFonts w:hint="eastAsia" w:ascii="宋体" w:hAnsi="宋体" w:eastAsia="宋体" w:cs="宋体"/>
                <w:color w:val="000000"/>
                <w:kern w:val="0"/>
                <w:sz w:val="24"/>
                <w:szCs w:val="24"/>
                <w:lang w:val="en-US" w:eastAsia="zh-CN" w:bidi="ar"/>
              </w:rPr>
              <w:t>血常规</w:t>
            </w:r>
          </w:p>
        </w:tc>
      </w:tr>
      <w:tr w14:paraId="57F956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7" w:hRule="atLeast"/>
          <w:jc w:val="center"/>
        </w:trPr>
        <w:tc>
          <w:tcPr>
            <w:tcW w:w="1474" w:type="dxa"/>
            <w:vMerge w:val="continue"/>
            <w:noWrap/>
            <w:vAlign w:val="center"/>
          </w:tcPr>
          <w:p w14:paraId="178F9943">
            <w:pPr>
              <w:jc w:val="center"/>
              <w:rPr>
                <w:rFonts w:hint="eastAsia" w:ascii="宋体" w:hAnsi="宋体" w:eastAsia="宋体" w:cs="Times New Roman"/>
                <w:color w:val="000000"/>
                <w:sz w:val="24"/>
                <w:szCs w:val="24"/>
              </w:rPr>
            </w:pPr>
          </w:p>
        </w:tc>
        <w:tc>
          <w:tcPr>
            <w:tcW w:w="2474" w:type="dxa"/>
            <w:vMerge w:val="continue"/>
            <w:noWrap w:val="0"/>
            <w:vAlign w:val="center"/>
          </w:tcPr>
          <w:p w14:paraId="2B658214">
            <w:pPr>
              <w:jc w:val="center"/>
              <w:rPr>
                <w:rFonts w:hint="eastAsia" w:ascii="宋体" w:hAnsi="宋体" w:eastAsia="宋体" w:cs="Times New Roman"/>
                <w:color w:val="000000"/>
                <w:sz w:val="24"/>
                <w:szCs w:val="24"/>
              </w:rPr>
            </w:pPr>
          </w:p>
        </w:tc>
        <w:tc>
          <w:tcPr>
            <w:tcW w:w="3930" w:type="dxa"/>
            <w:noWrap/>
            <w:vAlign w:val="center"/>
          </w:tcPr>
          <w:p w14:paraId="2E56A660">
            <w:pPr>
              <w:keepNext w:val="0"/>
              <w:keepLines w:val="0"/>
              <w:widowControl/>
              <w:suppressLineNumbers w:val="0"/>
              <w:jc w:val="center"/>
              <w:textAlignment w:val="center"/>
              <w:rPr>
                <w:rFonts w:hint="eastAsia" w:ascii="宋体" w:hAnsi="宋体" w:eastAsia="宋体" w:cs="Times New Roman"/>
                <w:color w:val="000000"/>
                <w:sz w:val="24"/>
                <w:szCs w:val="24"/>
              </w:rPr>
            </w:pPr>
            <w:r>
              <w:rPr>
                <w:rFonts w:hint="eastAsia" w:ascii="宋体" w:hAnsi="宋体" w:eastAsia="宋体" w:cs="宋体"/>
                <w:color w:val="000000"/>
                <w:kern w:val="0"/>
                <w:sz w:val="24"/>
                <w:szCs w:val="24"/>
                <w:lang w:val="en-US" w:eastAsia="zh-CN" w:bidi="ar"/>
              </w:rPr>
              <w:t>尿常规</w:t>
            </w:r>
          </w:p>
        </w:tc>
      </w:tr>
      <w:tr w14:paraId="4AFA2C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7" w:hRule="atLeast"/>
          <w:jc w:val="center"/>
        </w:trPr>
        <w:tc>
          <w:tcPr>
            <w:tcW w:w="1474" w:type="dxa"/>
            <w:vMerge w:val="continue"/>
            <w:noWrap/>
            <w:vAlign w:val="center"/>
          </w:tcPr>
          <w:p w14:paraId="7B10D066">
            <w:pPr>
              <w:jc w:val="center"/>
              <w:rPr>
                <w:rFonts w:hint="eastAsia" w:ascii="宋体" w:hAnsi="宋体" w:eastAsia="宋体" w:cs="Times New Roman"/>
                <w:color w:val="000000"/>
                <w:sz w:val="24"/>
                <w:szCs w:val="24"/>
              </w:rPr>
            </w:pPr>
          </w:p>
        </w:tc>
        <w:tc>
          <w:tcPr>
            <w:tcW w:w="2474" w:type="dxa"/>
            <w:vMerge w:val="continue"/>
            <w:noWrap w:val="0"/>
            <w:vAlign w:val="center"/>
          </w:tcPr>
          <w:p w14:paraId="27782C7F">
            <w:pPr>
              <w:jc w:val="center"/>
              <w:rPr>
                <w:rFonts w:hint="eastAsia" w:ascii="宋体" w:hAnsi="宋体" w:eastAsia="宋体" w:cs="Times New Roman"/>
                <w:color w:val="000000"/>
                <w:sz w:val="24"/>
                <w:szCs w:val="24"/>
              </w:rPr>
            </w:pPr>
          </w:p>
        </w:tc>
        <w:tc>
          <w:tcPr>
            <w:tcW w:w="3930" w:type="dxa"/>
            <w:noWrap/>
            <w:vAlign w:val="center"/>
          </w:tcPr>
          <w:p w14:paraId="3C976FD5">
            <w:pPr>
              <w:keepNext w:val="0"/>
              <w:keepLines w:val="0"/>
              <w:widowControl/>
              <w:suppressLineNumbers w:val="0"/>
              <w:jc w:val="center"/>
              <w:textAlignment w:val="center"/>
              <w:rPr>
                <w:rFonts w:hint="eastAsia" w:ascii="宋体" w:hAnsi="宋体" w:eastAsia="宋体" w:cs="Times New Roman"/>
                <w:color w:val="000000"/>
                <w:sz w:val="24"/>
                <w:szCs w:val="24"/>
              </w:rPr>
            </w:pPr>
            <w:r>
              <w:rPr>
                <w:rFonts w:hint="eastAsia" w:ascii="宋体" w:hAnsi="宋体" w:eastAsia="宋体" w:cs="宋体"/>
                <w:color w:val="000000"/>
                <w:kern w:val="0"/>
                <w:sz w:val="24"/>
                <w:szCs w:val="24"/>
                <w:lang w:val="en-US" w:eastAsia="zh-CN" w:bidi="ar"/>
              </w:rPr>
              <w:t>肝功能(</w:t>
            </w:r>
            <w:r>
              <w:rPr>
                <w:rFonts w:hint="default" w:ascii="宋体" w:hAnsi="宋体" w:eastAsia="宋体" w:cs="宋体"/>
                <w:color w:val="000000"/>
                <w:kern w:val="0"/>
                <w:sz w:val="24"/>
                <w:szCs w:val="24"/>
                <w:lang w:val="en-US" w:eastAsia="zh-CN" w:bidi="ar"/>
              </w:rPr>
              <w:t>4</w:t>
            </w:r>
            <w:r>
              <w:rPr>
                <w:rFonts w:hint="eastAsia" w:ascii="宋体" w:hAnsi="宋体" w:eastAsia="宋体" w:cs="宋体"/>
                <w:color w:val="000000"/>
                <w:kern w:val="0"/>
                <w:sz w:val="24"/>
                <w:szCs w:val="24"/>
                <w:lang w:val="en-US" w:eastAsia="zh-CN" w:bidi="ar"/>
              </w:rPr>
              <w:t>项)</w:t>
            </w:r>
          </w:p>
        </w:tc>
      </w:tr>
      <w:tr w14:paraId="2E1F25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6" w:hRule="atLeast"/>
          <w:jc w:val="center"/>
        </w:trPr>
        <w:tc>
          <w:tcPr>
            <w:tcW w:w="1474" w:type="dxa"/>
            <w:vMerge w:val="continue"/>
            <w:noWrap/>
            <w:vAlign w:val="center"/>
          </w:tcPr>
          <w:p w14:paraId="6C2F62D2">
            <w:pPr>
              <w:jc w:val="center"/>
              <w:rPr>
                <w:rFonts w:hint="eastAsia" w:ascii="宋体" w:hAnsi="宋体" w:eastAsia="宋体" w:cs="Times New Roman"/>
                <w:color w:val="000000"/>
                <w:sz w:val="24"/>
                <w:szCs w:val="24"/>
              </w:rPr>
            </w:pPr>
          </w:p>
        </w:tc>
        <w:tc>
          <w:tcPr>
            <w:tcW w:w="2474" w:type="dxa"/>
            <w:vMerge w:val="continue"/>
            <w:noWrap w:val="0"/>
            <w:vAlign w:val="center"/>
          </w:tcPr>
          <w:p w14:paraId="728D2234">
            <w:pPr>
              <w:jc w:val="center"/>
              <w:rPr>
                <w:rFonts w:hint="eastAsia" w:ascii="宋体" w:hAnsi="宋体" w:eastAsia="宋体" w:cs="Times New Roman"/>
                <w:color w:val="000000"/>
                <w:sz w:val="24"/>
                <w:szCs w:val="24"/>
              </w:rPr>
            </w:pPr>
          </w:p>
        </w:tc>
        <w:tc>
          <w:tcPr>
            <w:tcW w:w="3930" w:type="dxa"/>
            <w:noWrap/>
            <w:vAlign w:val="center"/>
          </w:tcPr>
          <w:p w14:paraId="1B11F96A">
            <w:pPr>
              <w:keepNext w:val="0"/>
              <w:keepLines w:val="0"/>
              <w:widowControl/>
              <w:suppressLineNumbers w:val="0"/>
              <w:jc w:val="center"/>
              <w:textAlignment w:val="center"/>
              <w:rPr>
                <w:rFonts w:hint="eastAsia" w:ascii="宋体" w:hAnsi="宋体" w:eastAsia="宋体" w:cs="Times New Roman"/>
                <w:color w:val="000000"/>
                <w:sz w:val="24"/>
                <w:szCs w:val="24"/>
              </w:rPr>
            </w:pPr>
            <w:r>
              <w:rPr>
                <w:rFonts w:hint="eastAsia" w:ascii="宋体" w:hAnsi="宋体" w:eastAsia="宋体" w:cs="宋体"/>
                <w:color w:val="000000"/>
                <w:kern w:val="0"/>
                <w:sz w:val="24"/>
                <w:szCs w:val="24"/>
                <w:lang w:val="en-US" w:eastAsia="zh-CN" w:bidi="ar"/>
              </w:rPr>
              <w:t>空腹血糖</w:t>
            </w:r>
          </w:p>
        </w:tc>
      </w:tr>
      <w:tr w14:paraId="7B8754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6" w:hRule="atLeast"/>
          <w:jc w:val="center"/>
        </w:trPr>
        <w:tc>
          <w:tcPr>
            <w:tcW w:w="1474" w:type="dxa"/>
            <w:vMerge w:val="continue"/>
            <w:noWrap/>
            <w:vAlign w:val="center"/>
          </w:tcPr>
          <w:p w14:paraId="655AB85F">
            <w:pPr>
              <w:jc w:val="center"/>
              <w:rPr>
                <w:rFonts w:hint="eastAsia" w:ascii="宋体" w:hAnsi="宋体" w:eastAsia="宋体" w:cs="Times New Roman"/>
                <w:color w:val="000000"/>
                <w:sz w:val="24"/>
                <w:szCs w:val="24"/>
              </w:rPr>
            </w:pPr>
          </w:p>
        </w:tc>
        <w:tc>
          <w:tcPr>
            <w:tcW w:w="2474" w:type="dxa"/>
            <w:vMerge w:val="continue"/>
            <w:noWrap w:val="0"/>
            <w:vAlign w:val="center"/>
          </w:tcPr>
          <w:p w14:paraId="32D13397">
            <w:pPr>
              <w:jc w:val="center"/>
              <w:rPr>
                <w:rFonts w:hint="eastAsia" w:ascii="宋体" w:hAnsi="宋体" w:eastAsia="宋体" w:cs="Times New Roman"/>
                <w:color w:val="000000"/>
                <w:sz w:val="24"/>
                <w:szCs w:val="24"/>
              </w:rPr>
            </w:pPr>
          </w:p>
        </w:tc>
        <w:tc>
          <w:tcPr>
            <w:tcW w:w="3930" w:type="dxa"/>
            <w:noWrap/>
            <w:vAlign w:val="center"/>
          </w:tcPr>
          <w:p w14:paraId="4DE86306">
            <w:pPr>
              <w:keepNext w:val="0"/>
              <w:keepLines w:val="0"/>
              <w:widowControl/>
              <w:suppressLineNumbers w:val="0"/>
              <w:jc w:val="center"/>
              <w:textAlignment w:val="center"/>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心电图</w:t>
            </w:r>
          </w:p>
        </w:tc>
      </w:tr>
      <w:tr w14:paraId="6C083F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6" w:hRule="atLeast"/>
          <w:jc w:val="center"/>
        </w:trPr>
        <w:tc>
          <w:tcPr>
            <w:tcW w:w="1474" w:type="dxa"/>
            <w:vMerge w:val="continue"/>
            <w:noWrap/>
            <w:vAlign w:val="center"/>
          </w:tcPr>
          <w:p w14:paraId="5CCF1D6C">
            <w:pPr>
              <w:jc w:val="center"/>
              <w:rPr>
                <w:rFonts w:hint="eastAsia" w:ascii="宋体" w:hAnsi="宋体" w:eastAsia="宋体" w:cs="Times New Roman"/>
                <w:color w:val="000000"/>
                <w:sz w:val="24"/>
                <w:szCs w:val="24"/>
              </w:rPr>
            </w:pPr>
          </w:p>
        </w:tc>
        <w:tc>
          <w:tcPr>
            <w:tcW w:w="2474" w:type="dxa"/>
            <w:vMerge w:val="continue"/>
            <w:noWrap w:val="0"/>
            <w:vAlign w:val="center"/>
          </w:tcPr>
          <w:p w14:paraId="45A2CD1D">
            <w:pPr>
              <w:jc w:val="center"/>
              <w:rPr>
                <w:rFonts w:hint="eastAsia" w:ascii="宋体" w:hAnsi="宋体" w:eastAsia="宋体" w:cs="Times New Roman"/>
                <w:color w:val="000000"/>
                <w:sz w:val="24"/>
                <w:szCs w:val="24"/>
              </w:rPr>
            </w:pPr>
          </w:p>
        </w:tc>
        <w:tc>
          <w:tcPr>
            <w:tcW w:w="3930" w:type="dxa"/>
            <w:noWrap/>
            <w:vAlign w:val="center"/>
          </w:tcPr>
          <w:p w14:paraId="14FA1B84">
            <w:pPr>
              <w:keepNext w:val="0"/>
              <w:keepLines w:val="0"/>
              <w:widowControl/>
              <w:suppressLineNumbers w:val="0"/>
              <w:jc w:val="center"/>
              <w:textAlignment w:val="center"/>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肾功能(3项)</w:t>
            </w:r>
          </w:p>
        </w:tc>
      </w:tr>
      <w:tr w14:paraId="339B2E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6" w:hRule="atLeast"/>
          <w:jc w:val="center"/>
        </w:trPr>
        <w:tc>
          <w:tcPr>
            <w:tcW w:w="1474" w:type="dxa"/>
            <w:vMerge w:val="continue"/>
            <w:noWrap/>
            <w:vAlign w:val="center"/>
          </w:tcPr>
          <w:p w14:paraId="50961680">
            <w:pPr>
              <w:jc w:val="center"/>
              <w:rPr>
                <w:rFonts w:hint="eastAsia" w:ascii="宋体" w:hAnsi="宋体" w:eastAsia="宋体" w:cs="Times New Roman"/>
                <w:color w:val="000000"/>
                <w:sz w:val="24"/>
                <w:szCs w:val="24"/>
              </w:rPr>
            </w:pPr>
          </w:p>
        </w:tc>
        <w:tc>
          <w:tcPr>
            <w:tcW w:w="2474" w:type="dxa"/>
            <w:vMerge w:val="continue"/>
            <w:noWrap w:val="0"/>
            <w:vAlign w:val="center"/>
          </w:tcPr>
          <w:p w14:paraId="223D0C61">
            <w:pPr>
              <w:jc w:val="center"/>
              <w:rPr>
                <w:rFonts w:hint="eastAsia" w:ascii="宋体" w:hAnsi="宋体" w:eastAsia="宋体" w:cs="Times New Roman"/>
                <w:color w:val="000000"/>
                <w:sz w:val="24"/>
                <w:szCs w:val="24"/>
              </w:rPr>
            </w:pPr>
          </w:p>
        </w:tc>
        <w:tc>
          <w:tcPr>
            <w:tcW w:w="3930" w:type="dxa"/>
            <w:noWrap/>
            <w:vAlign w:val="center"/>
          </w:tcPr>
          <w:p w14:paraId="2C2103FF">
            <w:pPr>
              <w:keepNext w:val="0"/>
              <w:keepLines w:val="0"/>
              <w:widowControl/>
              <w:suppressLineNumbers w:val="0"/>
              <w:jc w:val="center"/>
              <w:textAlignment w:val="center"/>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皮肤科</w:t>
            </w:r>
          </w:p>
        </w:tc>
      </w:tr>
      <w:tr w14:paraId="6D1AC8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6" w:hRule="atLeast"/>
          <w:jc w:val="center"/>
        </w:trPr>
        <w:tc>
          <w:tcPr>
            <w:tcW w:w="1474" w:type="dxa"/>
            <w:vMerge w:val="continue"/>
            <w:noWrap/>
            <w:vAlign w:val="center"/>
          </w:tcPr>
          <w:p w14:paraId="19BC9C69">
            <w:pPr>
              <w:jc w:val="center"/>
              <w:rPr>
                <w:rFonts w:hint="eastAsia" w:ascii="宋体" w:hAnsi="宋体" w:eastAsia="宋体" w:cs="Times New Roman"/>
                <w:color w:val="000000"/>
                <w:sz w:val="24"/>
                <w:szCs w:val="24"/>
              </w:rPr>
            </w:pPr>
          </w:p>
        </w:tc>
        <w:tc>
          <w:tcPr>
            <w:tcW w:w="2474" w:type="dxa"/>
            <w:vMerge w:val="continue"/>
            <w:noWrap w:val="0"/>
            <w:vAlign w:val="center"/>
          </w:tcPr>
          <w:p w14:paraId="7E1E8FC6">
            <w:pPr>
              <w:jc w:val="center"/>
              <w:rPr>
                <w:rFonts w:hint="eastAsia" w:ascii="宋体" w:hAnsi="宋体" w:eastAsia="宋体" w:cs="Times New Roman"/>
                <w:color w:val="000000"/>
                <w:sz w:val="24"/>
                <w:szCs w:val="24"/>
              </w:rPr>
            </w:pPr>
          </w:p>
        </w:tc>
        <w:tc>
          <w:tcPr>
            <w:tcW w:w="3930" w:type="dxa"/>
            <w:noWrap/>
            <w:vAlign w:val="center"/>
          </w:tcPr>
          <w:p w14:paraId="504C230D">
            <w:pPr>
              <w:keepNext w:val="0"/>
              <w:keepLines w:val="0"/>
              <w:widowControl/>
              <w:suppressLineNumbers w:val="0"/>
              <w:jc w:val="center"/>
              <w:textAlignment w:val="center"/>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肝肾B超</w:t>
            </w:r>
          </w:p>
        </w:tc>
      </w:tr>
      <w:tr w14:paraId="6D961B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6" w:hRule="atLeast"/>
          <w:jc w:val="center"/>
        </w:trPr>
        <w:tc>
          <w:tcPr>
            <w:tcW w:w="1474" w:type="dxa"/>
            <w:vMerge w:val="continue"/>
            <w:noWrap/>
            <w:vAlign w:val="center"/>
          </w:tcPr>
          <w:p w14:paraId="33D2738D">
            <w:pPr>
              <w:jc w:val="center"/>
              <w:rPr>
                <w:rFonts w:hint="eastAsia" w:ascii="宋体" w:hAnsi="宋体" w:eastAsia="宋体" w:cs="Times New Roman"/>
                <w:color w:val="000000"/>
                <w:sz w:val="24"/>
                <w:szCs w:val="24"/>
              </w:rPr>
            </w:pPr>
          </w:p>
        </w:tc>
        <w:tc>
          <w:tcPr>
            <w:tcW w:w="2474" w:type="dxa"/>
            <w:vMerge w:val="continue"/>
            <w:noWrap w:val="0"/>
            <w:vAlign w:val="center"/>
          </w:tcPr>
          <w:p w14:paraId="4CD29BE0">
            <w:pPr>
              <w:jc w:val="center"/>
              <w:rPr>
                <w:rFonts w:hint="eastAsia" w:ascii="宋体" w:hAnsi="宋体" w:eastAsia="宋体" w:cs="Times New Roman"/>
                <w:color w:val="000000"/>
                <w:sz w:val="24"/>
                <w:szCs w:val="24"/>
              </w:rPr>
            </w:pPr>
          </w:p>
        </w:tc>
        <w:tc>
          <w:tcPr>
            <w:tcW w:w="3930" w:type="dxa"/>
            <w:noWrap/>
            <w:vAlign w:val="center"/>
          </w:tcPr>
          <w:p w14:paraId="7B767A87">
            <w:pPr>
              <w:keepNext w:val="0"/>
              <w:keepLines w:val="0"/>
              <w:widowControl/>
              <w:suppressLineNumbers w:val="0"/>
              <w:jc w:val="center"/>
              <w:textAlignment w:val="center"/>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血清游离甲状腺素(FT4)</w:t>
            </w:r>
          </w:p>
        </w:tc>
      </w:tr>
      <w:tr w14:paraId="480C4F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6" w:hRule="atLeast"/>
          <w:jc w:val="center"/>
        </w:trPr>
        <w:tc>
          <w:tcPr>
            <w:tcW w:w="1474" w:type="dxa"/>
            <w:vMerge w:val="continue"/>
            <w:noWrap/>
            <w:vAlign w:val="center"/>
          </w:tcPr>
          <w:p w14:paraId="3762C207">
            <w:pPr>
              <w:jc w:val="center"/>
              <w:rPr>
                <w:rFonts w:hint="eastAsia" w:ascii="宋体" w:hAnsi="宋体" w:eastAsia="宋体" w:cs="Times New Roman"/>
                <w:color w:val="000000"/>
                <w:sz w:val="24"/>
                <w:szCs w:val="24"/>
              </w:rPr>
            </w:pPr>
          </w:p>
        </w:tc>
        <w:tc>
          <w:tcPr>
            <w:tcW w:w="2474" w:type="dxa"/>
            <w:vMerge w:val="continue"/>
            <w:noWrap w:val="0"/>
            <w:vAlign w:val="center"/>
          </w:tcPr>
          <w:p w14:paraId="489D55C5">
            <w:pPr>
              <w:jc w:val="center"/>
              <w:rPr>
                <w:rFonts w:hint="eastAsia" w:ascii="宋体" w:hAnsi="宋体" w:eastAsia="宋体" w:cs="Times New Roman"/>
                <w:color w:val="000000"/>
                <w:sz w:val="24"/>
                <w:szCs w:val="24"/>
              </w:rPr>
            </w:pPr>
          </w:p>
        </w:tc>
        <w:tc>
          <w:tcPr>
            <w:tcW w:w="3930" w:type="dxa"/>
            <w:noWrap/>
            <w:vAlign w:val="center"/>
          </w:tcPr>
          <w:p w14:paraId="452431E9">
            <w:pPr>
              <w:keepNext w:val="0"/>
              <w:keepLines w:val="0"/>
              <w:widowControl/>
              <w:suppressLineNumbers w:val="0"/>
              <w:jc w:val="center"/>
              <w:textAlignment w:val="center"/>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血清游离三碘甲状原氨酸(FT3)</w:t>
            </w:r>
          </w:p>
        </w:tc>
      </w:tr>
      <w:tr w14:paraId="083BDE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6" w:hRule="atLeast"/>
          <w:jc w:val="center"/>
        </w:trPr>
        <w:tc>
          <w:tcPr>
            <w:tcW w:w="1474" w:type="dxa"/>
            <w:vMerge w:val="continue"/>
            <w:noWrap/>
            <w:vAlign w:val="center"/>
          </w:tcPr>
          <w:p w14:paraId="64CDBF49">
            <w:pPr>
              <w:jc w:val="center"/>
              <w:rPr>
                <w:rFonts w:hint="eastAsia" w:ascii="宋体" w:hAnsi="宋体" w:eastAsia="宋体" w:cs="Times New Roman"/>
                <w:color w:val="000000"/>
                <w:sz w:val="24"/>
                <w:szCs w:val="24"/>
              </w:rPr>
            </w:pPr>
          </w:p>
        </w:tc>
        <w:tc>
          <w:tcPr>
            <w:tcW w:w="2474" w:type="dxa"/>
            <w:vMerge w:val="continue"/>
            <w:noWrap w:val="0"/>
            <w:vAlign w:val="center"/>
          </w:tcPr>
          <w:p w14:paraId="1A557D0D">
            <w:pPr>
              <w:jc w:val="center"/>
              <w:rPr>
                <w:rFonts w:hint="eastAsia" w:ascii="宋体" w:hAnsi="宋体" w:eastAsia="宋体" w:cs="Times New Roman"/>
                <w:color w:val="000000"/>
                <w:sz w:val="24"/>
                <w:szCs w:val="24"/>
              </w:rPr>
            </w:pPr>
          </w:p>
        </w:tc>
        <w:tc>
          <w:tcPr>
            <w:tcW w:w="3930" w:type="dxa"/>
            <w:noWrap/>
            <w:vAlign w:val="center"/>
          </w:tcPr>
          <w:p w14:paraId="71258122">
            <w:pPr>
              <w:keepNext w:val="0"/>
              <w:keepLines w:val="0"/>
              <w:widowControl/>
              <w:suppressLineNumbers w:val="0"/>
              <w:jc w:val="center"/>
              <w:textAlignment w:val="center"/>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促甲状腺激素（TSH）</w:t>
            </w:r>
          </w:p>
        </w:tc>
      </w:tr>
    </w:tbl>
    <w:p w14:paraId="004081E7">
      <w:pPr>
        <w:bidi w:val="0"/>
        <w:rPr>
          <w:lang w:val="en-US" w:eastAsia="zh-CN"/>
        </w:rPr>
      </w:pPr>
    </w:p>
    <w:p w14:paraId="4382536E">
      <w:pPr>
        <w:pStyle w:val="6"/>
        <w:keepNext w:val="0"/>
        <w:keepLines w:val="0"/>
        <w:pageBreakBefore w:val="0"/>
        <w:widowControl w:val="0"/>
        <w:kinsoku/>
        <w:wordWrap/>
        <w:overflowPunct/>
        <w:topLinePunct w:val="0"/>
        <w:autoSpaceDE/>
        <w:autoSpaceDN/>
        <w:bidi w:val="0"/>
        <w:adjustRightInd/>
        <w:snapToGrid/>
        <w:spacing w:line="592" w:lineRule="exact"/>
        <w:ind w:firstLine="523" w:firstLineChars="187"/>
        <w:textAlignment w:val="auto"/>
        <w:rPr>
          <w:rFonts w:hint="eastAsia" w:ascii="仿宋_GB2312" w:eastAsia="仿宋_GB2312"/>
        </w:rPr>
      </w:pPr>
      <w:r>
        <w:rPr>
          <w:rFonts w:hint="eastAsia" w:ascii="仿宋_GB2312" w:eastAsia="仿宋_GB2312"/>
        </w:rPr>
        <w:t>3.职业健康检查地点及时间的约定：</w:t>
      </w:r>
      <w:r>
        <w:rPr>
          <w:rFonts w:hint="eastAsia" w:ascii="仿宋_GB2312" w:eastAsia="仿宋_GB2312"/>
          <w:lang w:val="en-US" w:eastAsia="zh-CN"/>
        </w:rPr>
        <w:t>甲方</w:t>
      </w:r>
      <w:r>
        <w:rPr>
          <w:rFonts w:hint="eastAsia" w:ascii="仿宋_GB2312" w:hAnsi="仿宋_GB2312" w:eastAsia="仿宋_GB2312" w:cs="仿宋_GB2312"/>
          <w:color w:val="000000"/>
          <w:kern w:val="0"/>
          <w:sz w:val="28"/>
          <w:szCs w:val="28"/>
          <w:highlight w:val="none"/>
          <w:lang w:val="en-US" w:eastAsia="zh-CN" w:bidi="ar"/>
        </w:rPr>
        <w:t>及其所属分公司，分布在合肥市区及县区</w:t>
      </w:r>
      <w:r>
        <w:rPr>
          <w:rFonts w:hint="eastAsia" w:ascii="仿宋_GB2312" w:eastAsia="仿宋_GB2312" w:cstheme="minorBidi"/>
          <w:kern w:val="2"/>
          <w:sz w:val="28"/>
          <w:szCs w:val="20"/>
          <w:lang w:val="en-US" w:eastAsia="zh-CN" w:bidi="ar"/>
        </w:rPr>
        <w:t>；</w:t>
      </w:r>
      <w:r>
        <w:rPr>
          <w:rFonts w:hint="eastAsia" w:ascii="仿宋_GB2312" w:eastAsia="仿宋_GB2312"/>
        </w:rPr>
        <w:t xml:space="preserve">检查日期及时间双方协商。（地点或日期时间如有变动，须提前协商并告知对方。）乙方不得将不同区县的体检任务分包给其他机构，所有外检服务须由乙方自有医护人员和设备完成。  </w:t>
      </w:r>
    </w:p>
    <w:p w14:paraId="2D1D6FB2">
      <w:pPr>
        <w:pStyle w:val="6"/>
        <w:keepNext w:val="0"/>
        <w:keepLines w:val="0"/>
        <w:pageBreakBefore w:val="0"/>
        <w:widowControl w:val="0"/>
        <w:kinsoku/>
        <w:wordWrap/>
        <w:overflowPunct/>
        <w:topLinePunct w:val="0"/>
        <w:autoSpaceDE/>
        <w:autoSpaceDN/>
        <w:bidi w:val="0"/>
        <w:adjustRightInd/>
        <w:snapToGrid/>
        <w:spacing w:line="592" w:lineRule="exact"/>
        <w:ind w:firstLine="560" w:firstLineChars="200"/>
        <w:textAlignment w:val="auto"/>
        <w:rPr>
          <w:rFonts w:hint="eastAsia" w:ascii="仿宋_GB2312" w:eastAsia="仿宋_GB2312"/>
        </w:rPr>
      </w:pPr>
      <w:r>
        <w:rPr>
          <w:rFonts w:hint="eastAsia" w:ascii="仿宋_GB2312" w:eastAsia="仿宋_GB2312"/>
        </w:rPr>
        <w:t>4.双方联系人：甲方：</w:t>
      </w:r>
    </w:p>
    <w:p w14:paraId="5CE9F55E">
      <w:pPr>
        <w:pStyle w:val="6"/>
        <w:keepNext w:val="0"/>
        <w:keepLines w:val="0"/>
        <w:pageBreakBefore w:val="0"/>
        <w:widowControl w:val="0"/>
        <w:kinsoku/>
        <w:wordWrap/>
        <w:overflowPunct/>
        <w:topLinePunct w:val="0"/>
        <w:autoSpaceDE/>
        <w:autoSpaceDN/>
        <w:bidi w:val="0"/>
        <w:adjustRightInd/>
        <w:snapToGrid/>
        <w:spacing w:line="592" w:lineRule="exact"/>
        <w:ind w:firstLine="560" w:firstLineChars="200"/>
        <w:textAlignment w:val="auto"/>
        <w:rPr>
          <w:rFonts w:hint="eastAsia" w:ascii="仿宋_GB2312" w:eastAsia="仿宋_GB2312"/>
        </w:rPr>
      </w:pPr>
      <w:r>
        <w:rPr>
          <w:rFonts w:hint="eastAsia" w:ascii="仿宋_GB2312" w:eastAsia="仿宋_GB2312"/>
        </w:rPr>
        <w:t xml:space="preserve">              乙方：                                                                              </w:t>
      </w:r>
    </w:p>
    <w:p w14:paraId="2F036A38">
      <w:pPr>
        <w:pStyle w:val="6"/>
        <w:keepNext w:val="0"/>
        <w:keepLines w:val="0"/>
        <w:pageBreakBefore w:val="0"/>
        <w:widowControl w:val="0"/>
        <w:numPr>
          <w:ilvl w:val="-1"/>
          <w:numId w:val="0"/>
        </w:numPr>
        <w:kinsoku/>
        <w:wordWrap/>
        <w:overflowPunct/>
        <w:topLinePunct w:val="0"/>
        <w:autoSpaceDE/>
        <w:autoSpaceDN/>
        <w:bidi w:val="0"/>
        <w:adjustRightInd/>
        <w:snapToGrid/>
        <w:spacing w:line="592" w:lineRule="exact"/>
        <w:ind w:left="0" w:leftChars="0" w:firstLine="560" w:firstLineChars="200"/>
        <w:textAlignment w:val="auto"/>
        <w:rPr>
          <w:rFonts w:hint="eastAsia" w:ascii="仿宋_GB2312" w:eastAsia="仿宋_GB2312"/>
        </w:rPr>
      </w:pPr>
      <w:r>
        <w:rPr>
          <w:rFonts w:hint="eastAsia" w:ascii="仿宋_GB2312" w:eastAsia="仿宋_GB2312"/>
          <w:lang w:val="en-US" w:eastAsia="zh-CN"/>
        </w:rPr>
        <w:t>5.</w:t>
      </w:r>
      <w:r>
        <w:rPr>
          <w:rFonts w:hint="eastAsia" w:ascii="仿宋_GB2312" w:eastAsia="仿宋_GB2312"/>
        </w:rPr>
        <w:t>费用及支付的约定：</w:t>
      </w:r>
    </w:p>
    <w:p w14:paraId="2AB6FE56">
      <w:pPr>
        <w:pStyle w:val="6"/>
        <w:keepNext w:val="0"/>
        <w:keepLines w:val="0"/>
        <w:pageBreakBefore w:val="0"/>
        <w:widowControl w:val="0"/>
        <w:numPr>
          <w:ilvl w:val="-1"/>
          <w:numId w:val="0"/>
        </w:numPr>
        <w:kinsoku/>
        <w:wordWrap/>
        <w:overflowPunct/>
        <w:topLinePunct w:val="0"/>
        <w:autoSpaceDE/>
        <w:autoSpaceDN/>
        <w:bidi w:val="0"/>
        <w:adjustRightInd/>
        <w:snapToGrid/>
        <w:spacing w:line="592" w:lineRule="exact"/>
        <w:ind w:left="0" w:leftChars="0" w:firstLine="560" w:firstLineChars="200"/>
        <w:textAlignment w:val="auto"/>
        <w:rPr>
          <w:rFonts w:hint="eastAsia" w:ascii="仿宋_GB2312" w:eastAsia="仿宋_GB2312"/>
          <w:sz w:val="28"/>
          <w:szCs w:val="28"/>
          <w:lang w:val="en-US" w:eastAsia="zh-CN"/>
        </w:rPr>
      </w:pPr>
      <w:r>
        <w:rPr>
          <w:rFonts w:hint="eastAsia" w:ascii="仿宋_GB2312" w:eastAsia="仿宋_GB2312"/>
          <w:sz w:val="28"/>
          <w:szCs w:val="28"/>
          <w:lang w:val="en-US" w:eastAsia="zh-CN"/>
        </w:rPr>
        <w:t>5.1</w:t>
      </w:r>
      <w:r>
        <w:rPr>
          <w:rFonts w:hint="eastAsia" w:ascii="仿宋_GB2312" w:eastAsia="仿宋_GB2312"/>
          <w:sz w:val="28"/>
          <w:szCs w:val="28"/>
          <w:highlight w:val="none"/>
          <w:lang w:val="en-US" w:eastAsia="zh-CN"/>
        </w:rPr>
        <w:t>上述第2条</w:t>
      </w:r>
      <w:r>
        <w:rPr>
          <w:rFonts w:hint="eastAsia" w:ascii="仿宋_GB2312" w:eastAsia="仿宋_GB2312"/>
          <w:highlight w:val="none"/>
        </w:rPr>
        <w:t>检查项目</w:t>
      </w:r>
      <w:r>
        <w:rPr>
          <w:rFonts w:hint="eastAsia" w:ascii="仿宋_GB2312" w:eastAsia="仿宋_GB2312"/>
          <w:highlight w:val="none"/>
          <w:lang w:val="en-US" w:eastAsia="zh-CN"/>
        </w:rPr>
        <w:t>内容</w:t>
      </w:r>
      <w:r>
        <w:rPr>
          <w:rFonts w:hint="eastAsia" w:ascii="仿宋_GB2312" w:eastAsia="仿宋_GB2312"/>
          <w:sz w:val="28"/>
          <w:szCs w:val="28"/>
          <w:highlight w:val="none"/>
          <w:lang w:val="en-US" w:eastAsia="zh-CN"/>
        </w:rPr>
        <w:t>的体检项目按</w:t>
      </w:r>
      <w:r>
        <w:rPr>
          <w:rFonts w:hint="eastAsia" w:ascii="仿宋_GB2312" w:eastAsia="仿宋_GB2312"/>
          <w:sz w:val="28"/>
          <w:szCs w:val="28"/>
          <w:highlight w:val="none"/>
          <w:u w:val="single"/>
          <w:lang w:val="en-US" w:eastAsia="zh-CN"/>
        </w:rPr>
        <w:t xml:space="preserve">     </w:t>
      </w:r>
      <w:r>
        <w:rPr>
          <w:rFonts w:hint="eastAsia" w:ascii="仿宋_GB2312" w:eastAsia="仿宋_GB2312"/>
          <w:sz w:val="28"/>
          <w:szCs w:val="28"/>
          <w:highlight w:val="none"/>
          <w:lang w:val="en-US" w:eastAsia="zh-CN"/>
        </w:rPr>
        <w:t>元/人收取体检费用。</w:t>
      </w:r>
    </w:p>
    <w:p w14:paraId="251FD921">
      <w:pPr>
        <w:pStyle w:val="6"/>
        <w:keepNext w:val="0"/>
        <w:keepLines w:val="0"/>
        <w:pageBreakBefore w:val="0"/>
        <w:widowControl w:val="0"/>
        <w:numPr>
          <w:ilvl w:val="-1"/>
          <w:numId w:val="0"/>
        </w:numPr>
        <w:kinsoku/>
        <w:wordWrap/>
        <w:overflowPunct/>
        <w:topLinePunct w:val="0"/>
        <w:autoSpaceDE/>
        <w:autoSpaceDN/>
        <w:bidi w:val="0"/>
        <w:adjustRightInd/>
        <w:snapToGrid/>
        <w:spacing w:line="592" w:lineRule="exact"/>
        <w:ind w:left="0" w:leftChars="0" w:firstLine="560" w:firstLineChars="200"/>
        <w:textAlignment w:val="auto"/>
        <w:rPr>
          <w:rFonts w:hint="eastAsia" w:ascii="仿宋_GB2312" w:eastAsia="仿宋_GB2312"/>
          <w:sz w:val="28"/>
          <w:szCs w:val="28"/>
          <w:lang w:val="en-US" w:eastAsia="zh-CN"/>
        </w:rPr>
      </w:pPr>
      <w:r>
        <w:rPr>
          <w:rFonts w:hint="eastAsia" w:ascii="仿宋_GB2312" w:eastAsia="仿宋_GB2312"/>
          <w:sz w:val="28"/>
          <w:szCs w:val="28"/>
          <w:lang w:val="en-US" w:eastAsia="zh-CN"/>
        </w:rPr>
        <w:t>5.2</w:t>
      </w:r>
      <w:r>
        <w:rPr>
          <w:rFonts w:hint="eastAsia" w:ascii="仿宋_GB2312" w:eastAsia="仿宋_GB2312"/>
          <w:sz w:val="28"/>
          <w:szCs w:val="28"/>
        </w:rPr>
        <w:t>乙方完成职业健康检查义务</w:t>
      </w:r>
      <w:r>
        <w:rPr>
          <w:rFonts w:hint="eastAsia" w:ascii="仿宋_GB2312" w:eastAsia="仿宋_GB2312"/>
          <w:sz w:val="28"/>
          <w:szCs w:val="28"/>
          <w:lang w:val="en-US" w:eastAsia="zh-CN"/>
        </w:rPr>
        <w:t>后</w:t>
      </w:r>
      <w:r>
        <w:rPr>
          <w:rFonts w:hint="eastAsia" w:ascii="仿宋_GB2312" w:eastAsia="仿宋_GB2312"/>
          <w:sz w:val="28"/>
          <w:szCs w:val="28"/>
        </w:rPr>
        <w:t>，</w:t>
      </w:r>
      <w:r>
        <w:rPr>
          <w:rFonts w:hint="eastAsia" w:ascii="仿宋_GB2312" w:eastAsia="仿宋_GB2312"/>
          <w:sz w:val="28"/>
          <w:szCs w:val="28"/>
          <w:lang w:val="en-US" w:eastAsia="zh-CN"/>
        </w:rPr>
        <w:t>30</w:t>
      </w:r>
      <w:r>
        <w:rPr>
          <w:rFonts w:hint="eastAsia" w:ascii="仿宋_GB2312" w:eastAsia="仿宋_GB2312"/>
          <w:sz w:val="28"/>
          <w:szCs w:val="28"/>
        </w:rPr>
        <w:t>个工作日内向甲方送达检查报告，</w:t>
      </w:r>
      <w:r>
        <w:rPr>
          <w:rFonts w:hint="eastAsia" w:ascii="仿宋_GB2312" w:eastAsia="仿宋_GB2312"/>
          <w:lang w:val="en-US" w:eastAsia="zh-CN"/>
        </w:rPr>
        <w:t>甲方及其所属分公司</w:t>
      </w:r>
      <w:r>
        <w:rPr>
          <w:rFonts w:hint="eastAsia" w:ascii="仿宋_GB2312" w:eastAsia="仿宋_GB2312"/>
          <w:sz w:val="28"/>
          <w:szCs w:val="28"/>
        </w:rPr>
        <w:t>按实际到检</w:t>
      </w:r>
      <w:r>
        <w:rPr>
          <w:rFonts w:hint="eastAsia" w:ascii="仿宋_GB2312" w:eastAsia="仿宋_GB2312"/>
          <w:sz w:val="28"/>
          <w:szCs w:val="28"/>
          <w:lang w:eastAsia="zh-CN"/>
        </w:rPr>
        <w:t>且出具检查报告的</w:t>
      </w:r>
      <w:r>
        <w:rPr>
          <w:rFonts w:hint="eastAsia" w:ascii="仿宋_GB2312" w:eastAsia="仿宋_GB2312"/>
          <w:sz w:val="28"/>
          <w:szCs w:val="28"/>
        </w:rPr>
        <w:t>人数结算，以银行转账（电汇）方式付清全部费用。</w:t>
      </w:r>
      <w:r>
        <w:rPr>
          <w:rFonts w:hint="eastAsia" w:ascii="仿宋_GB2312" w:eastAsia="仿宋_GB2312"/>
          <w:lang w:val="en-US" w:eastAsia="zh-CN"/>
        </w:rPr>
        <w:t>甲方及其所属分公司</w:t>
      </w:r>
      <w:r>
        <w:rPr>
          <w:rFonts w:hint="eastAsia" w:ascii="仿宋_GB2312" w:eastAsia="仿宋_GB2312"/>
          <w:sz w:val="28"/>
          <w:szCs w:val="28"/>
        </w:rPr>
        <w:t>支付前，乙方应</w:t>
      </w:r>
      <w:r>
        <w:rPr>
          <w:rFonts w:hint="eastAsia" w:ascii="仿宋_GB2312" w:eastAsia="仿宋_GB2312"/>
          <w:sz w:val="28"/>
          <w:szCs w:val="28"/>
          <w:lang w:val="en-US" w:eastAsia="zh-CN"/>
        </w:rPr>
        <w:t>向</w:t>
      </w:r>
      <w:r>
        <w:rPr>
          <w:rFonts w:hint="eastAsia" w:ascii="仿宋_GB2312" w:eastAsia="仿宋_GB2312"/>
          <w:lang w:val="en-US" w:eastAsia="zh-CN"/>
        </w:rPr>
        <w:t>甲方及其所属分公司</w:t>
      </w:r>
      <w:r>
        <w:rPr>
          <w:rFonts w:hint="eastAsia" w:ascii="仿宋_GB2312" w:eastAsia="仿宋_GB2312"/>
          <w:sz w:val="28"/>
          <w:szCs w:val="28"/>
        </w:rPr>
        <w:t>开具合法等额的增值税</w:t>
      </w:r>
      <w:r>
        <w:rPr>
          <w:rFonts w:hint="eastAsia" w:ascii="仿宋_GB2312" w:eastAsia="仿宋_GB2312"/>
          <w:sz w:val="28"/>
          <w:szCs w:val="28"/>
          <w:lang w:val="en-US" w:eastAsia="zh-CN"/>
        </w:rPr>
        <w:t>专用</w:t>
      </w:r>
      <w:r>
        <w:rPr>
          <w:rFonts w:hint="eastAsia" w:ascii="仿宋_GB2312" w:eastAsia="仿宋_GB2312"/>
          <w:sz w:val="28"/>
          <w:szCs w:val="28"/>
        </w:rPr>
        <w:t>发票。</w:t>
      </w:r>
      <w:r>
        <w:rPr>
          <w:rFonts w:hint="eastAsia" w:ascii="仿宋_GB2312" w:eastAsia="仿宋_GB2312"/>
          <w:lang w:val="en-US" w:eastAsia="zh-CN"/>
        </w:rPr>
        <w:t>甲方及其所属分公司</w:t>
      </w:r>
      <w:r>
        <w:rPr>
          <w:rFonts w:hint="eastAsia" w:ascii="仿宋_GB2312" w:eastAsia="仿宋_GB2312"/>
          <w:sz w:val="28"/>
          <w:szCs w:val="28"/>
          <w:lang w:val="en-US" w:eastAsia="zh-CN"/>
        </w:rPr>
        <w:t>收到发票后，于15个工作日内向乙方支付费用，</w:t>
      </w:r>
      <w:r>
        <w:rPr>
          <w:rFonts w:hint="eastAsia" w:ascii="仿宋_GB2312" w:eastAsia="仿宋_GB2312"/>
          <w:sz w:val="28"/>
          <w:szCs w:val="28"/>
        </w:rPr>
        <w:t>因乙方延迟开票或开票错误等导致的延迟付款，甲方不承担责任。</w:t>
      </w:r>
    </w:p>
    <w:p w14:paraId="6B7A3318">
      <w:pPr>
        <w:pStyle w:val="6"/>
        <w:keepNext w:val="0"/>
        <w:keepLines w:val="0"/>
        <w:pageBreakBefore w:val="0"/>
        <w:widowControl w:val="0"/>
        <w:kinsoku/>
        <w:wordWrap/>
        <w:overflowPunct/>
        <w:topLinePunct w:val="0"/>
        <w:autoSpaceDE/>
        <w:autoSpaceDN/>
        <w:bidi w:val="0"/>
        <w:adjustRightInd/>
        <w:snapToGrid/>
        <w:spacing w:line="592" w:lineRule="exact"/>
        <w:ind w:firstLine="560" w:firstLineChars="200"/>
        <w:textAlignment w:val="auto"/>
        <w:rPr>
          <w:rFonts w:hint="eastAsia" w:ascii="仿宋_GB2312" w:eastAsia="仿宋_GB2312"/>
        </w:rPr>
      </w:pPr>
      <w:r>
        <w:rPr>
          <w:rFonts w:hint="eastAsia" w:ascii="仿宋_GB2312" w:eastAsia="仿宋_GB2312"/>
          <w:u w:val="single"/>
        </w:rPr>
        <w:t>乙方账户信息</w:t>
      </w:r>
      <w:r>
        <w:rPr>
          <w:rFonts w:hint="eastAsia" w:ascii="仿宋_GB2312" w:eastAsia="仿宋_GB2312"/>
        </w:rPr>
        <w:t>：</w:t>
      </w:r>
    </w:p>
    <w:p w14:paraId="2C7908F6">
      <w:pPr>
        <w:pStyle w:val="6"/>
        <w:keepNext w:val="0"/>
        <w:keepLines w:val="0"/>
        <w:pageBreakBefore w:val="0"/>
        <w:widowControl w:val="0"/>
        <w:kinsoku/>
        <w:wordWrap/>
        <w:overflowPunct/>
        <w:topLinePunct w:val="0"/>
        <w:autoSpaceDE/>
        <w:autoSpaceDN/>
        <w:bidi w:val="0"/>
        <w:adjustRightInd/>
        <w:snapToGrid/>
        <w:spacing w:line="592" w:lineRule="exact"/>
        <w:ind w:left="559" w:leftChars="266" w:firstLine="0" w:firstLineChars="0"/>
        <w:textAlignment w:val="auto"/>
        <w:rPr>
          <w:rFonts w:hint="eastAsia" w:ascii="仿宋_GB2312" w:eastAsia="仿宋_GB2312"/>
        </w:rPr>
      </w:pPr>
      <w:r>
        <w:rPr>
          <w:rFonts w:hint="eastAsia" w:ascii="仿宋_GB2312" w:eastAsia="仿宋_GB2312"/>
        </w:rPr>
        <w:t>户  名：</w:t>
      </w:r>
      <w:r>
        <w:rPr>
          <w:rFonts w:hint="eastAsia" w:ascii="仿宋_GB2312" w:eastAsia="仿宋_GB2312"/>
        </w:rPr>
        <w:br w:type="textWrapping"/>
      </w:r>
      <w:r>
        <w:rPr>
          <w:rFonts w:hint="eastAsia" w:ascii="仿宋_GB2312" w:eastAsia="仿宋_GB2312"/>
        </w:rPr>
        <w:t xml:space="preserve">开户行： </w:t>
      </w:r>
    </w:p>
    <w:p w14:paraId="2B32A8E7">
      <w:pPr>
        <w:pStyle w:val="6"/>
        <w:keepNext w:val="0"/>
        <w:keepLines w:val="0"/>
        <w:pageBreakBefore w:val="0"/>
        <w:widowControl w:val="0"/>
        <w:kinsoku/>
        <w:wordWrap/>
        <w:overflowPunct/>
        <w:topLinePunct w:val="0"/>
        <w:autoSpaceDE/>
        <w:autoSpaceDN/>
        <w:bidi w:val="0"/>
        <w:adjustRightInd/>
        <w:snapToGrid/>
        <w:spacing w:line="592" w:lineRule="exact"/>
        <w:ind w:firstLine="560" w:firstLineChars="200"/>
        <w:textAlignment w:val="auto"/>
        <w:rPr>
          <w:rFonts w:hint="eastAsia" w:ascii="仿宋_GB2312" w:eastAsia="仿宋_GB2312"/>
        </w:rPr>
      </w:pPr>
      <w:r>
        <w:rPr>
          <w:rFonts w:hint="eastAsia" w:ascii="仿宋_GB2312" w:eastAsia="仿宋_GB2312"/>
        </w:rPr>
        <w:t>账  号：</w:t>
      </w:r>
    </w:p>
    <w:p w14:paraId="2A0EB60A">
      <w:pPr>
        <w:pStyle w:val="6"/>
        <w:keepNext w:val="0"/>
        <w:keepLines w:val="0"/>
        <w:pageBreakBefore w:val="0"/>
        <w:widowControl w:val="0"/>
        <w:kinsoku/>
        <w:wordWrap/>
        <w:overflowPunct/>
        <w:topLinePunct w:val="0"/>
        <w:autoSpaceDE/>
        <w:autoSpaceDN/>
        <w:bidi w:val="0"/>
        <w:adjustRightInd/>
        <w:snapToGrid/>
        <w:spacing w:line="592" w:lineRule="exact"/>
        <w:ind w:firstLine="0"/>
        <w:textAlignment w:val="auto"/>
        <w:rPr>
          <w:rFonts w:hint="eastAsia" w:ascii="仿宋_GB2312" w:eastAsia="仿宋_GB2312"/>
        </w:rPr>
      </w:pPr>
      <w:r>
        <w:rPr>
          <w:rFonts w:hint="eastAsia" w:ascii="仿宋_GB2312" w:eastAsia="仿宋_GB2312"/>
          <w:lang w:val="en-US" w:eastAsia="zh-CN"/>
        </w:rPr>
        <w:t>三、</w:t>
      </w:r>
      <w:r>
        <w:rPr>
          <w:rFonts w:hint="eastAsia" w:ascii="仿宋_GB2312" w:eastAsia="仿宋_GB2312"/>
        </w:rPr>
        <w:t>甲方权利和义务</w:t>
      </w:r>
    </w:p>
    <w:p w14:paraId="29F4C983">
      <w:pPr>
        <w:pStyle w:val="6"/>
        <w:keepNext w:val="0"/>
        <w:keepLines w:val="0"/>
        <w:pageBreakBefore w:val="0"/>
        <w:widowControl w:val="0"/>
        <w:kinsoku/>
        <w:wordWrap/>
        <w:overflowPunct/>
        <w:topLinePunct w:val="0"/>
        <w:autoSpaceDE/>
        <w:autoSpaceDN/>
        <w:bidi w:val="0"/>
        <w:adjustRightInd/>
        <w:snapToGrid/>
        <w:spacing w:line="592" w:lineRule="exact"/>
        <w:textAlignment w:val="auto"/>
        <w:rPr>
          <w:rFonts w:hint="eastAsia" w:ascii="仿宋_GB2312" w:eastAsia="仿宋_GB2312"/>
        </w:rPr>
      </w:pPr>
      <w:r>
        <w:rPr>
          <w:rFonts w:hint="eastAsia" w:ascii="仿宋_GB2312" w:eastAsia="仿宋_GB2312"/>
        </w:rPr>
        <w:t>1.应按照有关规定要求</w:t>
      </w:r>
      <w:r>
        <w:rPr>
          <w:rFonts w:hint="eastAsia" w:ascii="仿宋_GB2312" w:eastAsia="仿宋_GB2312"/>
          <w:lang w:eastAsia="zh-CN"/>
        </w:rPr>
        <w:t>，</w:t>
      </w:r>
      <w:r>
        <w:rPr>
          <w:rFonts w:hint="eastAsia" w:ascii="仿宋_GB2312" w:eastAsia="仿宋_GB2312"/>
        </w:rPr>
        <w:t>如实向乙方提供甲方有关信息和受检人员名单等信息(包括</w:t>
      </w:r>
      <w:r>
        <w:rPr>
          <w:rFonts w:hint="eastAsia" w:ascii="仿宋_GB2312" w:eastAsia="仿宋_GB2312"/>
          <w:lang w:val="en-US" w:eastAsia="zh-CN"/>
        </w:rPr>
        <w:t>但不限于</w:t>
      </w:r>
      <w:r>
        <w:rPr>
          <w:rFonts w:hint="eastAsia" w:ascii="仿宋_GB2312" w:eastAsia="仿宋_GB2312"/>
        </w:rPr>
        <w:t>姓名、性别、出生日期或年龄</w:t>
      </w:r>
      <w:r>
        <w:rPr>
          <w:rFonts w:hint="eastAsia" w:ascii="仿宋_GB2312" w:eastAsia="仿宋_GB2312"/>
          <w:lang w:val="en-US" w:eastAsia="zh-CN"/>
        </w:rPr>
        <w:t>等</w:t>
      </w:r>
      <w:r>
        <w:rPr>
          <w:rFonts w:hint="eastAsia" w:ascii="仿宋_GB2312" w:eastAsia="仿宋_GB2312"/>
        </w:rPr>
        <w:t>)；如果甲方有职业病危害因素检测、评价资料，一并交给乙方参考并存档。</w:t>
      </w:r>
    </w:p>
    <w:p w14:paraId="44A6BAC5">
      <w:pPr>
        <w:pStyle w:val="6"/>
        <w:keepNext w:val="0"/>
        <w:keepLines w:val="0"/>
        <w:pageBreakBefore w:val="0"/>
        <w:widowControl w:val="0"/>
        <w:kinsoku/>
        <w:wordWrap/>
        <w:overflowPunct/>
        <w:topLinePunct w:val="0"/>
        <w:autoSpaceDE/>
        <w:autoSpaceDN/>
        <w:bidi w:val="0"/>
        <w:adjustRightInd/>
        <w:snapToGrid/>
        <w:spacing w:line="592" w:lineRule="exact"/>
        <w:ind w:firstLine="560" w:firstLineChars="200"/>
        <w:textAlignment w:val="auto"/>
        <w:rPr>
          <w:rFonts w:hint="eastAsia" w:ascii="仿宋_GB2312" w:eastAsia="仿宋_GB2312"/>
        </w:rPr>
      </w:pPr>
      <w:r>
        <w:rPr>
          <w:rFonts w:hint="eastAsia" w:ascii="仿宋_GB2312" w:eastAsia="仿宋_GB2312"/>
        </w:rPr>
        <w:t>2.负责组织受检人员按时至</w:t>
      </w:r>
      <w:r>
        <w:rPr>
          <w:rFonts w:hint="eastAsia" w:ascii="仿宋_GB2312" w:eastAsia="仿宋_GB2312"/>
          <w:highlight w:val="none"/>
          <w:lang w:val="en-US" w:eastAsia="zh-CN"/>
        </w:rPr>
        <w:t>甲方指</w:t>
      </w:r>
      <w:r>
        <w:rPr>
          <w:rFonts w:hint="eastAsia" w:ascii="仿宋_GB2312" w:eastAsia="仿宋_GB2312"/>
          <w:highlight w:val="none"/>
        </w:rPr>
        <w:t>定</w:t>
      </w:r>
      <w:r>
        <w:rPr>
          <w:rFonts w:hint="eastAsia" w:ascii="仿宋_GB2312" w:eastAsia="仿宋_GB2312"/>
        </w:rPr>
        <w:t>地点进行职业健康检查，并对受检人员身份的真实性负责；</w:t>
      </w:r>
    </w:p>
    <w:p w14:paraId="42D72B51">
      <w:pPr>
        <w:pStyle w:val="6"/>
        <w:keepNext w:val="0"/>
        <w:keepLines w:val="0"/>
        <w:pageBreakBefore w:val="0"/>
        <w:widowControl w:val="0"/>
        <w:kinsoku/>
        <w:wordWrap/>
        <w:overflowPunct/>
        <w:topLinePunct w:val="0"/>
        <w:autoSpaceDE/>
        <w:autoSpaceDN/>
        <w:bidi w:val="0"/>
        <w:adjustRightInd/>
        <w:snapToGrid/>
        <w:spacing w:line="592" w:lineRule="exact"/>
        <w:textAlignment w:val="auto"/>
        <w:rPr>
          <w:rFonts w:hint="eastAsia" w:ascii="仿宋_GB2312" w:eastAsia="仿宋_GB2312"/>
        </w:rPr>
      </w:pPr>
      <w:r>
        <w:rPr>
          <w:rFonts w:hint="eastAsia" w:ascii="仿宋_GB2312" w:eastAsia="仿宋_GB2312"/>
          <w:lang w:val="en-US" w:eastAsia="zh-CN"/>
        </w:rPr>
        <w:t>3</w:t>
      </w:r>
      <w:r>
        <w:rPr>
          <w:rFonts w:hint="eastAsia" w:ascii="仿宋_GB2312" w:eastAsia="仿宋_GB2312"/>
        </w:rPr>
        <w:t>.受检人员应服从乙方对职业健康检查程序的安排，甲方协助乙方做好职业健康检查工作；</w:t>
      </w:r>
    </w:p>
    <w:p w14:paraId="7713ECD5">
      <w:pPr>
        <w:pStyle w:val="6"/>
        <w:keepNext w:val="0"/>
        <w:keepLines w:val="0"/>
        <w:pageBreakBefore w:val="0"/>
        <w:widowControl w:val="0"/>
        <w:kinsoku/>
        <w:wordWrap/>
        <w:overflowPunct/>
        <w:topLinePunct w:val="0"/>
        <w:autoSpaceDE/>
        <w:autoSpaceDN/>
        <w:bidi w:val="0"/>
        <w:adjustRightInd/>
        <w:snapToGrid/>
        <w:spacing w:line="592" w:lineRule="exact"/>
        <w:textAlignment w:val="auto"/>
        <w:rPr>
          <w:rFonts w:hint="eastAsia" w:ascii="仿宋_GB2312" w:eastAsia="仿宋_GB2312"/>
        </w:rPr>
      </w:pPr>
      <w:r>
        <w:rPr>
          <w:rFonts w:hint="eastAsia" w:ascii="仿宋_GB2312" w:eastAsia="仿宋_GB2312"/>
          <w:lang w:val="en-US" w:eastAsia="zh-CN"/>
        </w:rPr>
        <w:t>4</w:t>
      </w:r>
      <w:r>
        <w:rPr>
          <w:rFonts w:hint="eastAsia" w:ascii="仿宋_GB2312" w:eastAsia="仿宋_GB2312"/>
        </w:rPr>
        <w:t>.负责在收到职业健康检查报告后，及时将受检人员的职业健康检查结果如实告知受检者；并负责将个体结论报告转交受检者本人。</w:t>
      </w:r>
    </w:p>
    <w:p w14:paraId="136FD043">
      <w:pPr>
        <w:pStyle w:val="6"/>
        <w:keepNext w:val="0"/>
        <w:keepLines w:val="0"/>
        <w:pageBreakBefore w:val="0"/>
        <w:widowControl w:val="0"/>
        <w:kinsoku/>
        <w:wordWrap/>
        <w:overflowPunct/>
        <w:topLinePunct w:val="0"/>
        <w:autoSpaceDE/>
        <w:autoSpaceDN/>
        <w:bidi w:val="0"/>
        <w:adjustRightInd/>
        <w:snapToGrid/>
        <w:spacing w:line="592" w:lineRule="exact"/>
        <w:textAlignment w:val="auto"/>
        <w:rPr>
          <w:rFonts w:hint="eastAsia" w:ascii="仿宋_GB2312" w:eastAsia="仿宋_GB2312"/>
        </w:rPr>
      </w:pPr>
      <w:r>
        <w:rPr>
          <w:rFonts w:hint="eastAsia" w:ascii="仿宋_GB2312" w:eastAsia="仿宋_GB2312"/>
          <w:lang w:val="en-US" w:eastAsia="zh-CN"/>
        </w:rPr>
        <w:t>5</w:t>
      </w:r>
      <w:r>
        <w:rPr>
          <w:rFonts w:hint="eastAsia" w:ascii="仿宋_GB2312" w:eastAsia="仿宋_GB2312"/>
        </w:rPr>
        <w:t>.负责落实职业健康检查报告中的各项处理意见，对检查中发现有职业禁忌的劳动者，</w:t>
      </w:r>
      <w:r>
        <w:rPr>
          <w:rFonts w:hint="eastAsia" w:ascii="仿宋_GB2312" w:eastAsia="仿宋_GB2312"/>
          <w:highlight w:val="none"/>
        </w:rPr>
        <w:t>应妥善安置</w:t>
      </w:r>
      <w:r>
        <w:rPr>
          <w:rFonts w:hint="eastAsia" w:ascii="仿宋_GB2312" w:eastAsia="仿宋_GB2312"/>
          <w:highlight w:val="none"/>
          <w:lang w:val="en-US" w:eastAsia="zh-CN"/>
        </w:rPr>
        <w:t>至合适岗位</w:t>
      </w:r>
      <w:r>
        <w:rPr>
          <w:rFonts w:hint="eastAsia" w:ascii="仿宋_GB2312" w:eastAsia="仿宋_GB2312"/>
          <w:highlight w:val="none"/>
        </w:rPr>
        <w:t>;</w:t>
      </w:r>
    </w:p>
    <w:p w14:paraId="0C074557">
      <w:pPr>
        <w:pStyle w:val="6"/>
        <w:keepNext w:val="0"/>
        <w:keepLines w:val="0"/>
        <w:pageBreakBefore w:val="0"/>
        <w:widowControl w:val="0"/>
        <w:kinsoku/>
        <w:wordWrap/>
        <w:overflowPunct/>
        <w:topLinePunct w:val="0"/>
        <w:autoSpaceDE/>
        <w:autoSpaceDN/>
        <w:bidi w:val="0"/>
        <w:adjustRightInd/>
        <w:snapToGrid/>
        <w:spacing w:line="592" w:lineRule="exact"/>
        <w:ind w:firstLine="523" w:firstLineChars="187"/>
        <w:textAlignment w:val="auto"/>
        <w:rPr>
          <w:rFonts w:hint="eastAsia" w:ascii="仿宋_GB2312" w:eastAsia="仿宋_GB2312"/>
        </w:rPr>
      </w:pPr>
      <w:r>
        <w:rPr>
          <w:rFonts w:hint="eastAsia" w:ascii="仿宋_GB2312" w:eastAsia="仿宋_GB2312"/>
          <w:lang w:val="en-US" w:eastAsia="zh-CN"/>
        </w:rPr>
        <w:t>6</w:t>
      </w:r>
      <w:r>
        <w:rPr>
          <w:rFonts w:hint="eastAsia" w:ascii="仿宋_GB2312" w:eastAsia="仿宋_GB2312"/>
        </w:rPr>
        <w:t>.承担并及时向乙方支付职业健康检查费用。</w:t>
      </w:r>
    </w:p>
    <w:p w14:paraId="7D7C27EF">
      <w:pPr>
        <w:pStyle w:val="6"/>
        <w:keepNext w:val="0"/>
        <w:keepLines w:val="0"/>
        <w:pageBreakBefore w:val="0"/>
        <w:widowControl w:val="0"/>
        <w:kinsoku/>
        <w:wordWrap/>
        <w:overflowPunct/>
        <w:topLinePunct w:val="0"/>
        <w:autoSpaceDE/>
        <w:autoSpaceDN/>
        <w:bidi w:val="0"/>
        <w:adjustRightInd/>
        <w:snapToGrid/>
        <w:spacing w:line="592" w:lineRule="exact"/>
        <w:ind w:firstLine="0"/>
        <w:textAlignment w:val="auto"/>
        <w:rPr>
          <w:rFonts w:hint="default" w:ascii="仿宋_GB2312" w:eastAsia="仿宋_GB2312"/>
          <w:lang w:val="en-US" w:eastAsia="zh-CN"/>
        </w:rPr>
      </w:pPr>
      <w:r>
        <w:rPr>
          <w:rFonts w:hint="eastAsia" w:ascii="仿宋_GB2312" w:eastAsia="仿宋_GB2312"/>
          <w:lang w:val="en-US" w:eastAsia="zh-CN"/>
        </w:rPr>
        <w:t>四</w:t>
      </w:r>
      <w:r>
        <w:rPr>
          <w:rFonts w:hint="eastAsia" w:ascii="仿宋_GB2312" w:eastAsia="仿宋_GB2312"/>
        </w:rPr>
        <w:t>、乙方权利和义务</w:t>
      </w:r>
    </w:p>
    <w:p w14:paraId="6411A8E7">
      <w:pPr>
        <w:pStyle w:val="6"/>
        <w:keepNext w:val="0"/>
        <w:keepLines w:val="0"/>
        <w:pageBreakBefore w:val="0"/>
        <w:widowControl w:val="0"/>
        <w:kinsoku/>
        <w:wordWrap/>
        <w:overflowPunct/>
        <w:topLinePunct w:val="0"/>
        <w:autoSpaceDE/>
        <w:autoSpaceDN/>
        <w:bidi w:val="0"/>
        <w:adjustRightInd/>
        <w:snapToGrid/>
        <w:spacing w:line="592" w:lineRule="exact"/>
        <w:ind w:firstLine="560" w:firstLineChars="200"/>
        <w:textAlignment w:val="auto"/>
        <w:rPr>
          <w:rFonts w:hint="eastAsia" w:ascii="仿宋_GB2312" w:eastAsia="仿宋_GB2312"/>
        </w:rPr>
      </w:pPr>
      <w:r>
        <w:rPr>
          <w:rFonts w:hint="eastAsia" w:ascii="仿宋_GB2312" w:eastAsia="仿宋_GB2312"/>
        </w:rPr>
        <w:t>1.按《职业健康监护技术规范》确定项目、内容和周期进行职业健康检查，并保证所检查的项目均在卫生计生行政部门批准的范围内;</w:t>
      </w:r>
    </w:p>
    <w:p w14:paraId="70296EB2">
      <w:pPr>
        <w:pStyle w:val="6"/>
        <w:keepNext w:val="0"/>
        <w:keepLines w:val="0"/>
        <w:pageBreakBefore w:val="0"/>
        <w:widowControl w:val="0"/>
        <w:kinsoku/>
        <w:wordWrap/>
        <w:overflowPunct/>
        <w:topLinePunct w:val="0"/>
        <w:autoSpaceDE/>
        <w:autoSpaceDN/>
        <w:bidi w:val="0"/>
        <w:adjustRightInd/>
        <w:snapToGrid/>
        <w:spacing w:line="592" w:lineRule="exact"/>
        <w:ind w:firstLine="560" w:firstLineChars="200"/>
        <w:textAlignment w:val="auto"/>
        <w:rPr>
          <w:rFonts w:hint="eastAsia" w:ascii="仿宋_GB2312" w:eastAsia="仿宋_GB2312"/>
          <w:highlight w:val="none"/>
        </w:rPr>
      </w:pPr>
      <w:r>
        <w:rPr>
          <w:rFonts w:hint="eastAsia" w:ascii="仿宋_GB2312" w:eastAsia="仿宋_GB2312"/>
        </w:rPr>
        <w:t>2.</w:t>
      </w:r>
      <w:r>
        <w:rPr>
          <w:rFonts w:hint="eastAsia" w:ascii="仿宋_GB2312" w:eastAsia="仿宋_GB2312"/>
          <w:highlight w:val="none"/>
        </w:rPr>
        <w:t>保证为甲方提供职业健康检查场所、人员、仪器设备，职业健康检查场所、人员、仪器设备和检查质量符合相关要求，对检查结果负责；</w:t>
      </w:r>
    </w:p>
    <w:p w14:paraId="58C26848">
      <w:pPr>
        <w:pStyle w:val="6"/>
        <w:keepNext w:val="0"/>
        <w:keepLines w:val="0"/>
        <w:pageBreakBefore w:val="0"/>
        <w:widowControl w:val="0"/>
        <w:kinsoku/>
        <w:wordWrap/>
        <w:overflowPunct/>
        <w:topLinePunct w:val="0"/>
        <w:autoSpaceDE/>
        <w:autoSpaceDN/>
        <w:bidi w:val="0"/>
        <w:adjustRightInd/>
        <w:snapToGrid/>
        <w:spacing w:line="592" w:lineRule="exact"/>
        <w:ind w:firstLine="560" w:firstLineChars="200"/>
        <w:textAlignment w:val="auto"/>
        <w:rPr>
          <w:rFonts w:hint="default" w:ascii="仿宋_GB2312" w:eastAsia="仿宋_GB2312"/>
          <w:highlight w:val="none"/>
          <w:lang w:val="en-US" w:eastAsia="zh-CN"/>
        </w:rPr>
      </w:pPr>
      <w:r>
        <w:rPr>
          <w:rFonts w:hint="eastAsia" w:ascii="仿宋_GB2312" w:eastAsia="仿宋_GB2312"/>
          <w:highlight w:val="none"/>
          <w:lang w:val="en-US" w:eastAsia="zh-CN"/>
        </w:rPr>
        <w:t>3.乙方</w:t>
      </w:r>
      <w:r>
        <w:rPr>
          <w:rFonts w:hint="eastAsia" w:ascii="仿宋_GB2312" w:hAnsi="仿宋_GB2312" w:eastAsia="仿宋_GB2312" w:cs="仿宋_GB2312"/>
          <w:color w:val="000000"/>
          <w:kern w:val="0"/>
          <w:sz w:val="28"/>
          <w:szCs w:val="28"/>
          <w:highlight w:val="none"/>
          <w:lang w:val="en-US" w:eastAsia="zh-CN" w:bidi="ar"/>
        </w:rPr>
        <w:t>提供外出检查服务，至甲方指定地点开展体检。</w:t>
      </w:r>
    </w:p>
    <w:p w14:paraId="6657579B">
      <w:pPr>
        <w:pStyle w:val="6"/>
        <w:keepNext w:val="0"/>
        <w:keepLines w:val="0"/>
        <w:pageBreakBefore w:val="0"/>
        <w:widowControl w:val="0"/>
        <w:kinsoku/>
        <w:wordWrap/>
        <w:overflowPunct/>
        <w:topLinePunct w:val="0"/>
        <w:autoSpaceDE/>
        <w:autoSpaceDN/>
        <w:bidi w:val="0"/>
        <w:adjustRightInd/>
        <w:snapToGrid/>
        <w:spacing w:line="592" w:lineRule="exact"/>
        <w:ind w:firstLine="560" w:firstLineChars="200"/>
        <w:textAlignment w:val="auto"/>
        <w:rPr>
          <w:rFonts w:hint="eastAsia" w:ascii="仿宋_GB2312" w:eastAsia="仿宋_GB2312"/>
        </w:rPr>
      </w:pPr>
      <w:r>
        <w:rPr>
          <w:rFonts w:hint="eastAsia" w:ascii="仿宋_GB2312" w:eastAsia="仿宋_GB2312"/>
          <w:lang w:val="en-US" w:eastAsia="zh-CN"/>
        </w:rPr>
        <w:t>4</w:t>
      </w:r>
      <w:r>
        <w:rPr>
          <w:rFonts w:hint="eastAsia" w:ascii="仿宋_GB2312" w:eastAsia="仿宋_GB2312"/>
        </w:rPr>
        <w:t>.于职业健康检查后</w:t>
      </w:r>
      <w:r>
        <w:rPr>
          <w:rFonts w:hint="eastAsia" w:ascii="仿宋_GB2312" w:eastAsia="仿宋_GB2312"/>
          <w:u w:val="single"/>
          <w:lang w:val="en-US" w:eastAsia="zh-CN"/>
        </w:rPr>
        <w:t>10</w:t>
      </w:r>
      <w:r>
        <w:rPr>
          <w:rFonts w:hint="eastAsia" w:ascii="仿宋_GB2312" w:eastAsia="仿宋_GB2312"/>
          <w:u w:val="none"/>
          <w:lang w:val="en-US" w:eastAsia="zh-CN"/>
        </w:rPr>
        <w:t>日内出具甲方员工的个人体检报告；</w:t>
      </w:r>
      <w:r>
        <w:rPr>
          <w:rFonts w:hint="eastAsia" w:ascii="仿宋_GB2312" w:eastAsia="仿宋_GB2312"/>
          <w:u w:val="single"/>
        </w:rPr>
        <w:t xml:space="preserve"> 30 </w:t>
      </w:r>
      <w:r>
        <w:rPr>
          <w:rFonts w:hint="eastAsia" w:ascii="仿宋_GB2312" w:eastAsia="仿宋_GB2312"/>
        </w:rPr>
        <w:t>个工作日内出具规范的职业健康检查报告，包括职业健康检查总结报告/职业健康检查个体结论报告和《职业健康检查表》。对甲方就职业健康检查结果、建议等方面的咨询，乙方应负责解答；</w:t>
      </w:r>
    </w:p>
    <w:p w14:paraId="04AC5B8E">
      <w:pPr>
        <w:pStyle w:val="6"/>
        <w:keepNext w:val="0"/>
        <w:keepLines w:val="0"/>
        <w:pageBreakBefore w:val="0"/>
        <w:widowControl w:val="0"/>
        <w:kinsoku/>
        <w:wordWrap/>
        <w:overflowPunct/>
        <w:topLinePunct w:val="0"/>
        <w:autoSpaceDE/>
        <w:autoSpaceDN/>
        <w:bidi w:val="0"/>
        <w:adjustRightInd/>
        <w:snapToGrid/>
        <w:spacing w:line="592" w:lineRule="exact"/>
        <w:ind w:firstLine="560" w:firstLineChars="200"/>
        <w:textAlignment w:val="auto"/>
        <w:rPr>
          <w:rFonts w:hint="eastAsia" w:ascii="仿宋_GB2312" w:eastAsia="仿宋_GB2312"/>
        </w:rPr>
      </w:pPr>
      <w:r>
        <w:rPr>
          <w:rFonts w:hint="eastAsia" w:ascii="仿宋_GB2312" w:eastAsia="仿宋_GB2312"/>
          <w:lang w:val="en-US" w:eastAsia="zh-CN"/>
        </w:rPr>
        <w:t>5</w:t>
      </w:r>
      <w:r>
        <w:rPr>
          <w:rFonts w:hint="eastAsia" w:ascii="仿宋_GB2312" w:eastAsia="仿宋_GB2312"/>
        </w:rPr>
        <w:t>.按照有关规定，对检查中发现的职业禁忌或疑似职业病，负责履行相关告知责任；</w:t>
      </w:r>
    </w:p>
    <w:p w14:paraId="50EB0074">
      <w:pPr>
        <w:pStyle w:val="6"/>
        <w:keepNext w:val="0"/>
        <w:keepLines w:val="0"/>
        <w:pageBreakBefore w:val="0"/>
        <w:widowControl w:val="0"/>
        <w:kinsoku/>
        <w:wordWrap/>
        <w:overflowPunct/>
        <w:topLinePunct w:val="0"/>
        <w:autoSpaceDE/>
        <w:autoSpaceDN/>
        <w:bidi w:val="0"/>
        <w:adjustRightInd/>
        <w:snapToGrid/>
        <w:spacing w:line="592" w:lineRule="exact"/>
        <w:ind w:firstLine="560" w:firstLineChars="200"/>
        <w:textAlignment w:val="auto"/>
        <w:rPr>
          <w:rFonts w:hint="eastAsia" w:ascii="仿宋_GB2312" w:eastAsia="仿宋_GB2312"/>
        </w:rPr>
      </w:pPr>
      <w:r>
        <w:rPr>
          <w:rFonts w:hint="eastAsia" w:ascii="仿宋_GB2312" w:eastAsia="仿宋_GB2312"/>
          <w:lang w:val="en-US" w:eastAsia="zh-CN"/>
        </w:rPr>
        <w:t>6</w:t>
      </w:r>
      <w:r>
        <w:rPr>
          <w:rFonts w:hint="eastAsia" w:ascii="仿宋_GB2312" w:eastAsia="仿宋_GB2312"/>
        </w:rPr>
        <w:t>.按照相关要求，负责疑似职业病报告工作及职业健康检查相关信息录入网络直报系统；</w:t>
      </w:r>
    </w:p>
    <w:p w14:paraId="3D830EDB">
      <w:pPr>
        <w:pStyle w:val="6"/>
        <w:keepNext w:val="0"/>
        <w:keepLines w:val="0"/>
        <w:pageBreakBefore w:val="0"/>
        <w:widowControl w:val="0"/>
        <w:kinsoku/>
        <w:wordWrap/>
        <w:overflowPunct/>
        <w:topLinePunct w:val="0"/>
        <w:autoSpaceDE/>
        <w:autoSpaceDN/>
        <w:bidi w:val="0"/>
        <w:adjustRightInd/>
        <w:snapToGrid/>
        <w:spacing w:line="592" w:lineRule="exact"/>
        <w:ind w:firstLine="560" w:firstLineChars="200"/>
        <w:textAlignment w:val="auto"/>
        <w:rPr>
          <w:rFonts w:hint="eastAsia" w:ascii="仿宋_GB2312" w:eastAsia="仿宋_GB2312"/>
        </w:rPr>
      </w:pPr>
      <w:r>
        <w:rPr>
          <w:rFonts w:hint="eastAsia" w:ascii="仿宋_GB2312" w:eastAsia="仿宋_GB2312"/>
          <w:lang w:val="en-US" w:eastAsia="zh-CN"/>
        </w:rPr>
        <w:t>7</w:t>
      </w:r>
      <w:r>
        <w:rPr>
          <w:rFonts w:hint="eastAsia" w:ascii="仿宋_GB2312" w:eastAsia="仿宋_GB2312"/>
        </w:rPr>
        <w:t>.负责为本次职业健康检查建立长期保存档案，根据需要，为甲方提供服务；</w:t>
      </w:r>
    </w:p>
    <w:p w14:paraId="2E7337A3">
      <w:pPr>
        <w:pStyle w:val="6"/>
        <w:keepNext w:val="0"/>
        <w:keepLines w:val="0"/>
        <w:pageBreakBefore w:val="0"/>
        <w:widowControl w:val="0"/>
        <w:kinsoku/>
        <w:wordWrap/>
        <w:overflowPunct/>
        <w:topLinePunct w:val="0"/>
        <w:autoSpaceDE/>
        <w:autoSpaceDN/>
        <w:bidi w:val="0"/>
        <w:adjustRightInd/>
        <w:snapToGrid/>
        <w:spacing w:line="592" w:lineRule="exact"/>
        <w:ind w:firstLine="560" w:firstLineChars="200"/>
        <w:textAlignment w:val="auto"/>
        <w:rPr>
          <w:rFonts w:hint="default" w:ascii="仿宋_GB2312" w:eastAsia="仿宋_GB2312"/>
          <w:lang w:val="en-US" w:eastAsia="zh-CN"/>
        </w:rPr>
      </w:pPr>
      <w:r>
        <w:rPr>
          <w:rFonts w:hint="eastAsia" w:ascii="仿宋_GB2312" w:eastAsia="仿宋_GB2312"/>
          <w:lang w:val="en-US" w:eastAsia="zh-CN"/>
        </w:rPr>
        <w:t>8.在体检服务过程中，乙方禁止向甲方员工进行商业推销及宣传；</w:t>
      </w:r>
    </w:p>
    <w:p w14:paraId="709E94B0">
      <w:pPr>
        <w:pStyle w:val="6"/>
        <w:keepNext w:val="0"/>
        <w:keepLines w:val="0"/>
        <w:pageBreakBefore w:val="0"/>
        <w:widowControl w:val="0"/>
        <w:kinsoku/>
        <w:wordWrap/>
        <w:overflowPunct/>
        <w:topLinePunct w:val="0"/>
        <w:autoSpaceDE/>
        <w:autoSpaceDN/>
        <w:bidi w:val="0"/>
        <w:adjustRightInd/>
        <w:snapToGrid/>
        <w:spacing w:line="592" w:lineRule="exact"/>
        <w:ind w:firstLine="0" w:firstLineChars="0"/>
        <w:textAlignment w:val="auto"/>
        <w:rPr>
          <w:rFonts w:hint="eastAsia" w:ascii="仿宋_GB2312" w:eastAsia="仿宋_GB2312"/>
        </w:rPr>
      </w:pPr>
      <w:r>
        <w:rPr>
          <w:rFonts w:hint="eastAsia" w:ascii="仿宋_GB2312" w:eastAsia="仿宋_GB2312"/>
          <w:lang w:val="en-US" w:eastAsia="zh-CN"/>
        </w:rPr>
        <w:t>禁止泄露甲方员工信息（包括但不限于姓名、年龄、身份证信息及健康状况）</w:t>
      </w:r>
      <w:r>
        <w:rPr>
          <w:rFonts w:hint="eastAsia" w:ascii="仿宋_GB2312" w:eastAsia="仿宋_GB2312"/>
        </w:rPr>
        <w:t>。</w:t>
      </w:r>
    </w:p>
    <w:p w14:paraId="068653A1">
      <w:pPr>
        <w:pStyle w:val="6"/>
        <w:keepNext w:val="0"/>
        <w:keepLines w:val="0"/>
        <w:pageBreakBefore w:val="0"/>
        <w:widowControl w:val="0"/>
        <w:kinsoku/>
        <w:wordWrap/>
        <w:overflowPunct/>
        <w:topLinePunct w:val="0"/>
        <w:autoSpaceDE/>
        <w:autoSpaceDN/>
        <w:bidi w:val="0"/>
        <w:adjustRightInd/>
        <w:snapToGrid/>
        <w:spacing w:line="592" w:lineRule="exact"/>
        <w:ind w:firstLine="0" w:firstLineChars="0"/>
        <w:textAlignment w:val="auto"/>
        <w:rPr>
          <w:rFonts w:hint="default" w:ascii="仿宋_GB2312" w:eastAsia="仿宋_GB2312"/>
          <w:lang w:val="en-US" w:eastAsia="zh-CN"/>
        </w:rPr>
      </w:pPr>
      <w:r>
        <w:rPr>
          <w:rFonts w:hint="eastAsia" w:ascii="仿宋_GB2312" w:eastAsia="仿宋_GB2312"/>
          <w:lang w:val="en-US" w:eastAsia="zh-CN"/>
        </w:rPr>
        <w:t xml:space="preserve">    9.项目负责人及核心医护人员不得擅自更换，确需更换须经采购人同意，且资质不低于原人员。更换人员需提供不低于原人员的执业资格证书复印件备案。</w:t>
      </w:r>
    </w:p>
    <w:p w14:paraId="22C99274">
      <w:pPr>
        <w:spacing w:line="540" w:lineRule="exact"/>
        <w:rPr>
          <w:rFonts w:ascii="仿宋_GB2312" w:hAnsi="仿宋_GB2312" w:eastAsia="仿宋_GB2312" w:cs="仿宋_GB2312"/>
          <w:sz w:val="28"/>
          <w:szCs w:val="28"/>
        </w:rPr>
      </w:pPr>
      <w:r>
        <w:rPr>
          <w:rFonts w:hint="eastAsia" w:ascii="仿宋_GB2312" w:hAnsi="仿宋_GB2312" w:eastAsia="仿宋_GB2312" w:cs="仿宋_GB2312"/>
          <w:sz w:val="28"/>
          <w:szCs w:val="28"/>
          <w:lang w:val="en-US" w:eastAsia="zh-CN"/>
        </w:rPr>
        <w:t>五</w:t>
      </w:r>
      <w:r>
        <w:rPr>
          <w:rFonts w:hint="eastAsia" w:ascii="仿宋_GB2312" w:hAnsi="仿宋_GB2312" w:eastAsia="仿宋_GB2312" w:cs="仿宋_GB2312"/>
          <w:sz w:val="28"/>
          <w:szCs w:val="28"/>
          <w:lang w:eastAsia="zh-CN"/>
        </w:rPr>
        <w:t>、</w:t>
      </w:r>
      <w:r>
        <w:rPr>
          <w:rFonts w:hint="eastAsia" w:ascii="仿宋_GB2312" w:hAnsi="仿宋_GB2312" w:eastAsia="仿宋_GB2312" w:cs="仿宋_GB2312"/>
          <w:sz w:val="28"/>
          <w:szCs w:val="28"/>
        </w:rPr>
        <w:t>违约责任</w:t>
      </w:r>
    </w:p>
    <w:p w14:paraId="18370BE5">
      <w:pPr>
        <w:numPr>
          <w:ilvl w:val="-1"/>
          <w:numId w:val="0"/>
        </w:numPr>
        <w:spacing w:line="540" w:lineRule="exact"/>
        <w:ind w:firstLine="560" w:firstLineChars="200"/>
        <w:rPr>
          <w:rFonts w:hint="eastAsia" w:ascii="仿宋_GB2312" w:hAnsi="仿宋_GB2312" w:eastAsia="仿宋_GB2312" w:cs="仿宋_GB2312"/>
          <w:sz w:val="28"/>
          <w:szCs w:val="28"/>
        </w:rPr>
      </w:pPr>
      <w:r>
        <w:rPr>
          <w:rFonts w:hint="eastAsia" w:ascii="仿宋_GB2312" w:hAnsi="仿宋_GB2312" w:eastAsia="仿宋_GB2312" w:cs="仿宋_GB2312"/>
          <w:sz w:val="28"/>
          <w:szCs w:val="28"/>
          <w:lang w:val="en-US" w:eastAsia="zh-CN"/>
        </w:rPr>
        <w:t>1.</w:t>
      </w:r>
      <w:r>
        <w:rPr>
          <w:rFonts w:hint="eastAsia" w:ascii="仿宋_GB2312" w:hAnsi="仿宋_GB2312" w:eastAsia="仿宋_GB2312" w:cs="仿宋_GB2312"/>
          <w:sz w:val="28"/>
          <w:szCs w:val="28"/>
        </w:rPr>
        <w:t>双方应按照本合同及补充合同所约定的内容，履行各自的义务。不履行或不完全履行义务视为违约，须承担违约责任，并支付对方违约金</w:t>
      </w:r>
      <w:r>
        <w:rPr>
          <w:rFonts w:hint="eastAsia" w:ascii="仿宋_GB2312" w:hAnsi="仿宋_GB2312" w:eastAsia="仿宋_GB2312" w:cs="仿宋_GB2312"/>
          <w:sz w:val="28"/>
          <w:szCs w:val="28"/>
          <w:lang w:val="en-US" w:eastAsia="zh-CN"/>
        </w:rPr>
        <w:t>10000</w:t>
      </w:r>
      <w:r>
        <w:rPr>
          <w:rFonts w:hint="eastAsia" w:ascii="仿宋_GB2312" w:hAnsi="仿宋_GB2312" w:eastAsia="仿宋_GB2312" w:cs="仿宋_GB2312"/>
          <w:sz w:val="28"/>
          <w:szCs w:val="28"/>
        </w:rPr>
        <w:t>元。</w:t>
      </w:r>
    </w:p>
    <w:p w14:paraId="104481C9">
      <w:pPr>
        <w:numPr>
          <w:ilvl w:val="-1"/>
          <w:numId w:val="0"/>
        </w:numPr>
        <w:spacing w:line="540" w:lineRule="exact"/>
        <w:ind w:firstLine="560" w:firstLineChars="200"/>
        <w:rPr>
          <w:rFonts w:hint="eastAsia" w:ascii="仿宋_GB2312" w:hAnsi="仿宋_GB2312" w:eastAsia="仿宋_GB2312" w:cs="仿宋_GB2312"/>
          <w:sz w:val="28"/>
          <w:szCs w:val="28"/>
          <w:lang w:eastAsia="zh-CN"/>
        </w:rPr>
      </w:pPr>
      <w:r>
        <w:rPr>
          <w:rFonts w:hint="eastAsia" w:ascii="仿宋_GB2312" w:hAnsi="仿宋_GB2312" w:eastAsia="仿宋_GB2312" w:cs="仿宋_GB2312"/>
          <w:sz w:val="28"/>
          <w:szCs w:val="28"/>
          <w:lang w:val="en-US" w:eastAsia="zh-CN"/>
        </w:rPr>
        <w:t>2.</w:t>
      </w:r>
      <w:r>
        <w:rPr>
          <w:rFonts w:hint="eastAsia" w:ascii="仿宋_GB2312" w:hAnsi="仿宋_GB2312" w:eastAsia="仿宋_GB2312" w:cs="仿宋_GB2312"/>
          <w:sz w:val="28"/>
          <w:szCs w:val="28"/>
        </w:rPr>
        <w:t>除不可抗力外，如果乙方没有按照本合同约定的期限、地点和方式履行服务内容的，每逾期1日，甲方有权按照合同总价款的</w:t>
      </w:r>
      <w:r>
        <w:rPr>
          <w:rFonts w:hint="eastAsia" w:ascii="仿宋_GB2312" w:hAnsi="仿宋_GB2312" w:eastAsia="仿宋_GB2312" w:cs="仿宋_GB2312"/>
          <w:sz w:val="28"/>
          <w:szCs w:val="28"/>
          <w:lang w:val="en-US" w:eastAsia="zh-CN"/>
        </w:rPr>
        <w:t>百分一</w:t>
      </w:r>
      <w:r>
        <w:rPr>
          <w:rFonts w:hint="eastAsia" w:ascii="仿宋_GB2312" w:hAnsi="仿宋_GB2312" w:eastAsia="仿宋_GB2312" w:cs="仿宋_GB2312"/>
          <w:sz w:val="28"/>
          <w:szCs w:val="28"/>
        </w:rPr>
        <w:t>向乙方主张违约金，逾期超过15日的，甲方有权单方面解除本合同，乙方应向甲方支付合同总额的30%作为违约金，违约金不足以弥补甲方损失的，还应补足损失</w:t>
      </w:r>
      <w:r>
        <w:rPr>
          <w:rFonts w:hint="eastAsia" w:ascii="仿宋_GB2312" w:hAnsi="仿宋_GB2312" w:eastAsia="仿宋_GB2312" w:cs="仿宋_GB2312"/>
          <w:sz w:val="28"/>
          <w:szCs w:val="28"/>
          <w:lang w:eastAsia="zh-CN"/>
        </w:rPr>
        <w:t>。</w:t>
      </w:r>
    </w:p>
    <w:p w14:paraId="70BC2A43">
      <w:pPr>
        <w:numPr>
          <w:ilvl w:val="-1"/>
          <w:numId w:val="0"/>
        </w:numPr>
        <w:spacing w:line="540" w:lineRule="exact"/>
        <w:ind w:firstLine="560" w:firstLineChars="200"/>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3.乙方或乙方人员在服务过程中给甲方人员造成人身、财产损害的，乙方承担全部赔偿责任，由此导致第三方向甲方索赔的，甲方进行赔付后有权向乙方追偿。</w:t>
      </w:r>
    </w:p>
    <w:p w14:paraId="5F13B96D">
      <w:pPr>
        <w:numPr>
          <w:ilvl w:val="-1"/>
          <w:numId w:val="0"/>
        </w:numPr>
        <w:spacing w:line="540" w:lineRule="exact"/>
        <w:ind w:firstLine="560" w:firstLineChars="200"/>
        <w:rPr>
          <w:rFonts w:hint="default"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4.对于乙方在履行服务过程中应当向甲方缴纳的违约金、赔偿金等各项费用，甲方有权直接从应当支付给乙方的合同款及履约保证金中扣除。</w:t>
      </w:r>
    </w:p>
    <w:p w14:paraId="69D3B8C8">
      <w:pPr>
        <w:pStyle w:val="6"/>
        <w:keepNext w:val="0"/>
        <w:keepLines w:val="0"/>
        <w:pageBreakBefore w:val="0"/>
        <w:widowControl w:val="0"/>
        <w:numPr>
          <w:ilvl w:val="-1"/>
          <w:numId w:val="0"/>
        </w:numPr>
        <w:kinsoku/>
        <w:wordWrap/>
        <w:overflowPunct/>
        <w:topLinePunct w:val="0"/>
        <w:autoSpaceDE/>
        <w:autoSpaceDN/>
        <w:bidi w:val="0"/>
        <w:adjustRightInd/>
        <w:snapToGrid/>
        <w:spacing w:line="592" w:lineRule="exact"/>
        <w:ind w:firstLine="0" w:firstLineChars="0"/>
        <w:textAlignment w:val="auto"/>
        <w:rPr>
          <w:rFonts w:hint="eastAsia" w:ascii="仿宋_GB2312" w:hAnsi="Times New Roman" w:eastAsia="仿宋_GB2312" w:cs="Times New Roman"/>
          <w:color w:val="auto"/>
          <w:sz w:val="28"/>
          <w:szCs w:val="20"/>
        </w:rPr>
      </w:pPr>
      <w:r>
        <w:rPr>
          <w:rFonts w:hint="eastAsia" w:ascii="仿宋_GB2312" w:eastAsia="仿宋_GB2312"/>
          <w:color w:val="auto"/>
          <w:lang w:val="en-US" w:eastAsia="zh-CN"/>
        </w:rPr>
        <w:t>六</w:t>
      </w:r>
      <w:r>
        <w:rPr>
          <w:rFonts w:hint="eastAsia" w:ascii="仿宋_GB2312" w:eastAsia="仿宋_GB2312"/>
          <w:color w:val="auto"/>
          <w:lang w:eastAsia="zh-CN"/>
        </w:rPr>
        <w:t>、</w:t>
      </w:r>
      <w:r>
        <w:rPr>
          <w:rFonts w:hint="eastAsia" w:ascii="仿宋_GB2312" w:eastAsia="仿宋_GB2312"/>
          <w:color w:val="auto"/>
        </w:rPr>
        <w:t>争议的解决：</w:t>
      </w:r>
      <w:r>
        <w:rPr>
          <w:rFonts w:hint="eastAsia" w:ascii="仿宋_GB2312" w:hAnsi="Times New Roman" w:eastAsia="仿宋_GB2312" w:cs="Times New Roman"/>
          <w:color w:val="auto"/>
          <w:sz w:val="28"/>
          <w:szCs w:val="20"/>
        </w:rPr>
        <w:t>双方因协议的解释或履行产生争议，由双方协商解决。协商不成，双方均有权向甲方</w:t>
      </w:r>
      <w:r>
        <w:rPr>
          <w:rFonts w:hint="eastAsia" w:ascii="仿宋_GB2312" w:hAnsi="Times New Roman" w:eastAsia="仿宋_GB2312" w:cs="Times New Roman"/>
          <w:color w:val="auto"/>
          <w:sz w:val="28"/>
          <w:szCs w:val="20"/>
          <w:lang w:val="en-US" w:eastAsia="zh-CN"/>
        </w:rPr>
        <w:t>所在地</w:t>
      </w:r>
      <w:r>
        <w:rPr>
          <w:rFonts w:hint="eastAsia" w:ascii="仿宋_GB2312" w:hAnsi="Times New Roman" w:eastAsia="仿宋_GB2312" w:cs="Times New Roman"/>
          <w:color w:val="auto"/>
          <w:sz w:val="28"/>
          <w:szCs w:val="20"/>
        </w:rPr>
        <w:t xml:space="preserve">有管辖权的人民法院起诉。 </w:t>
      </w:r>
    </w:p>
    <w:p w14:paraId="17187C11">
      <w:pPr>
        <w:pStyle w:val="6"/>
        <w:keepNext w:val="0"/>
        <w:keepLines w:val="0"/>
        <w:pageBreakBefore w:val="0"/>
        <w:widowControl w:val="0"/>
        <w:kinsoku/>
        <w:wordWrap/>
        <w:overflowPunct/>
        <w:topLinePunct w:val="0"/>
        <w:autoSpaceDE/>
        <w:autoSpaceDN/>
        <w:bidi w:val="0"/>
        <w:adjustRightInd/>
        <w:snapToGrid/>
        <w:spacing w:line="592" w:lineRule="exact"/>
        <w:ind w:left="0" w:leftChars="0" w:firstLine="0" w:firstLineChars="0"/>
        <w:textAlignment w:val="auto"/>
        <w:rPr>
          <w:rFonts w:hint="eastAsia" w:ascii="仿宋_GB2312" w:eastAsia="仿宋_GB2312"/>
          <w:color w:val="auto"/>
        </w:rPr>
      </w:pPr>
      <w:r>
        <w:rPr>
          <w:rFonts w:hint="eastAsia" w:ascii="仿宋_GB2312" w:eastAsia="仿宋_GB2312"/>
          <w:color w:val="auto"/>
          <w:lang w:val="en-US" w:eastAsia="zh-CN"/>
        </w:rPr>
        <w:t>七</w:t>
      </w:r>
      <w:r>
        <w:rPr>
          <w:rFonts w:hint="eastAsia" w:ascii="仿宋_GB2312" w:eastAsia="仿宋_GB2312"/>
          <w:color w:val="auto"/>
        </w:rPr>
        <w:t>、本协议一式</w:t>
      </w:r>
      <w:r>
        <w:rPr>
          <w:rFonts w:hint="eastAsia" w:ascii="仿宋_GB2312" w:hAnsi="Times New Roman" w:eastAsia="仿宋_GB2312" w:cs="Times New Roman"/>
          <w:color w:val="auto"/>
          <w:lang w:val="en-US" w:eastAsia="zh-CN"/>
        </w:rPr>
        <w:t>陆</w:t>
      </w:r>
      <w:r>
        <w:rPr>
          <w:rFonts w:hint="eastAsia" w:ascii="仿宋_GB2312" w:eastAsia="仿宋_GB2312"/>
          <w:color w:val="auto"/>
        </w:rPr>
        <w:t>份，</w:t>
      </w:r>
      <w:r>
        <w:rPr>
          <w:rFonts w:hint="eastAsia" w:ascii="仿宋_GB2312" w:hAnsi="Times New Roman" w:eastAsia="仿宋_GB2312" w:cs="Times New Roman"/>
          <w:color w:val="auto"/>
          <w:lang w:eastAsia="zh-CN"/>
        </w:rPr>
        <w:t>甲</w:t>
      </w:r>
      <w:r>
        <w:rPr>
          <w:rFonts w:hint="eastAsia" w:ascii="仿宋_GB2312" w:eastAsia="仿宋_GB2312"/>
          <w:color w:val="auto"/>
        </w:rPr>
        <w:t>方执</w:t>
      </w:r>
      <w:r>
        <w:rPr>
          <w:rFonts w:hint="eastAsia" w:ascii="仿宋_GB2312" w:hAnsi="Times New Roman" w:eastAsia="仿宋_GB2312" w:cs="Times New Roman"/>
          <w:color w:val="auto"/>
          <w:highlight w:val="none"/>
          <w:lang w:val="en-US" w:eastAsia="zh-CN"/>
        </w:rPr>
        <w:t>叁</w:t>
      </w:r>
      <w:r>
        <w:rPr>
          <w:rFonts w:hint="eastAsia" w:ascii="仿宋_GB2312" w:eastAsia="仿宋_GB2312"/>
          <w:color w:val="auto"/>
          <w:highlight w:val="none"/>
        </w:rPr>
        <w:t>份</w:t>
      </w:r>
      <w:r>
        <w:rPr>
          <w:rFonts w:hint="eastAsia" w:ascii="仿宋_GB2312" w:hAnsi="Times New Roman" w:eastAsia="仿宋_GB2312" w:cs="Times New Roman"/>
          <w:color w:val="auto"/>
          <w:highlight w:val="none"/>
          <w:lang w:eastAsia="zh-CN"/>
        </w:rPr>
        <w:t>，乙方执</w:t>
      </w:r>
      <w:r>
        <w:rPr>
          <w:rFonts w:hint="eastAsia" w:ascii="仿宋_GB2312" w:hAnsi="Times New Roman" w:eastAsia="仿宋_GB2312" w:cs="Times New Roman"/>
          <w:color w:val="auto"/>
          <w:highlight w:val="none"/>
          <w:lang w:val="en-US" w:eastAsia="zh-CN"/>
        </w:rPr>
        <w:t>叁</w:t>
      </w:r>
      <w:r>
        <w:rPr>
          <w:rFonts w:hint="eastAsia" w:ascii="仿宋_GB2312" w:hAnsi="Times New Roman" w:eastAsia="仿宋_GB2312" w:cs="Times New Roman"/>
          <w:color w:val="auto"/>
          <w:lang w:eastAsia="zh-CN"/>
        </w:rPr>
        <w:t>份</w:t>
      </w:r>
      <w:r>
        <w:rPr>
          <w:rFonts w:hint="eastAsia" w:ascii="仿宋_GB2312" w:eastAsia="仿宋_GB2312"/>
          <w:color w:val="auto"/>
        </w:rPr>
        <w:t>（协议附件一、附件二作为本协议的组成部分），自双方</w:t>
      </w:r>
      <w:r>
        <w:rPr>
          <w:rFonts w:hint="eastAsia" w:ascii="仿宋_GB2312" w:hAnsi="Times New Roman" w:eastAsia="仿宋_GB2312" w:cs="Times New Roman"/>
          <w:color w:val="auto"/>
          <w:lang w:val="en-US" w:eastAsia="zh-CN"/>
        </w:rPr>
        <w:t>法定代表人或授权签署人签字</w:t>
      </w:r>
      <w:r>
        <w:rPr>
          <w:rFonts w:hint="eastAsia" w:ascii="仿宋_GB2312" w:eastAsia="仿宋_GB2312"/>
          <w:color w:val="auto"/>
        </w:rPr>
        <w:t>并盖章后生效。</w:t>
      </w:r>
    </w:p>
    <w:p w14:paraId="0AFC40DC">
      <w:pPr>
        <w:pStyle w:val="6"/>
        <w:keepNext w:val="0"/>
        <w:keepLines w:val="0"/>
        <w:pageBreakBefore w:val="0"/>
        <w:widowControl w:val="0"/>
        <w:kinsoku/>
        <w:wordWrap/>
        <w:overflowPunct/>
        <w:topLinePunct w:val="0"/>
        <w:autoSpaceDE/>
        <w:autoSpaceDN/>
        <w:bidi w:val="0"/>
        <w:adjustRightInd/>
        <w:snapToGrid/>
        <w:spacing w:line="592" w:lineRule="exact"/>
        <w:ind w:firstLine="0"/>
        <w:textAlignment w:val="auto"/>
        <w:rPr>
          <w:rFonts w:hint="eastAsia" w:ascii="仿宋_GB2312" w:eastAsia="仿宋_GB2312"/>
        </w:rPr>
      </w:pPr>
    </w:p>
    <w:p w14:paraId="6C7268CA">
      <w:pPr>
        <w:pStyle w:val="6"/>
        <w:keepNext w:val="0"/>
        <w:keepLines w:val="0"/>
        <w:pageBreakBefore w:val="0"/>
        <w:widowControl w:val="0"/>
        <w:kinsoku/>
        <w:wordWrap/>
        <w:overflowPunct/>
        <w:topLinePunct w:val="0"/>
        <w:autoSpaceDE/>
        <w:autoSpaceDN/>
        <w:bidi w:val="0"/>
        <w:adjustRightInd/>
        <w:snapToGrid/>
        <w:spacing w:line="592" w:lineRule="exact"/>
        <w:ind w:firstLine="0"/>
        <w:textAlignment w:val="auto"/>
        <w:rPr>
          <w:rFonts w:hint="eastAsia" w:ascii="仿宋_GB2312" w:eastAsia="仿宋_GB2312"/>
        </w:rPr>
      </w:pPr>
    </w:p>
    <w:p w14:paraId="29C5E15E">
      <w:pPr>
        <w:pStyle w:val="6"/>
        <w:keepNext w:val="0"/>
        <w:keepLines w:val="0"/>
        <w:pageBreakBefore w:val="0"/>
        <w:widowControl w:val="0"/>
        <w:kinsoku/>
        <w:wordWrap/>
        <w:overflowPunct/>
        <w:topLinePunct w:val="0"/>
        <w:autoSpaceDE/>
        <w:autoSpaceDN/>
        <w:bidi w:val="0"/>
        <w:adjustRightInd/>
        <w:snapToGrid/>
        <w:spacing w:line="592" w:lineRule="exact"/>
        <w:ind w:firstLine="0"/>
        <w:textAlignment w:val="auto"/>
        <w:rPr>
          <w:rFonts w:hint="eastAsia" w:ascii="仿宋_GB2312" w:eastAsia="仿宋_GB2312"/>
        </w:rPr>
      </w:pPr>
    </w:p>
    <w:p w14:paraId="28602C4D">
      <w:pPr>
        <w:pStyle w:val="6"/>
        <w:keepNext w:val="0"/>
        <w:keepLines w:val="0"/>
        <w:pageBreakBefore w:val="0"/>
        <w:widowControl w:val="0"/>
        <w:kinsoku/>
        <w:wordWrap/>
        <w:overflowPunct/>
        <w:topLinePunct w:val="0"/>
        <w:autoSpaceDE/>
        <w:autoSpaceDN/>
        <w:bidi w:val="0"/>
        <w:adjustRightInd/>
        <w:snapToGrid/>
        <w:spacing w:line="592" w:lineRule="exact"/>
        <w:ind w:firstLine="0"/>
        <w:textAlignment w:val="auto"/>
        <w:rPr>
          <w:rFonts w:hint="eastAsia" w:ascii="仿宋_GB2312" w:eastAsia="仿宋_GB2312"/>
        </w:rPr>
      </w:pPr>
      <w:r>
        <w:rPr>
          <w:rFonts w:hint="eastAsia" w:ascii="仿宋_GB2312" w:eastAsia="仿宋_GB2312"/>
        </w:rPr>
        <w:t>甲方:(盖章)                      乙方(盖章):</w:t>
      </w:r>
    </w:p>
    <w:p w14:paraId="1055A689">
      <w:pPr>
        <w:pStyle w:val="6"/>
        <w:keepNext w:val="0"/>
        <w:keepLines w:val="0"/>
        <w:pageBreakBefore w:val="0"/>
        <w:widowControl w:val="0"/>
        <w:kinsoku/>
        <w:wordWrap/>
        <w:overflowPunct/>
        <w:topLinePunct w:val="0"/>
        <w:autoSpaceDE/>
        <w:autoSpaceDN/>
        <w:bidi w:val="0"/>
        <w:adjustRightInd/>
        <w:snapToGrid/>
        <w:spacing w:line="592" w:lineRule="exact"/>
        <w:ind w:firstLine="0"/>
        <w:textAlignment w:val="auto"/>
        <w:rPr>
          <w:rFonts w:hint="eastAsia" w:ascii="仿宋_GB2312" w:eastAsia="仿宋_GB2312"/>
          <w:lang w:val="en-US" w:eastAsia="zh-CN"/>
        </w:rPr>
      </w:pPr>
      <w:r>
        <w:rPr>
          <w:rFonts w:hint="eastAsia" w:ascii="仿宋_GB2312" w:eastAsia="仿宋_GB2312"/>
          <w:lang w:val="en-US" w:eastAsia="zh-CN"/>
        </w:rPr>
        <w:t>法定代表人</w:t>
      </w:r>
      <w:r>
        <w:rPr>
          <w:rFonts w:hint="eastAsia" w:ascii="仿宋_GB2312" w:eastAsia="仿宋_GB2312"/>
          <w:lang w:val="en-US" w:eastAsia="zh-CN"/>
        </w:rPr>
        <w:tab/>
      </w:r>
      <w:r>
        <w:rPr>
          <w:rFonts w:hint="eastAsia" w:ascii="仿宋_GB2312" w:eastAsia="仿宋_GB2312"/>
          <w:lang w:val="en-US" w:eastAsia="zh-CN"/>
        </w:rPr>
        <w:t xml:space="preserve">                     法定代表人</w:t>
      </w:r>
    </w:p>
    <w:p w14:paraId="1CD6847B">
      <w:pPr>
        <w:pStyle w:val="6"/>
        <w:keepNext w:val="0"/>
        <w:keepLines w:val="0"/>
        <w:pageBreakBefore w:val="0"/>
        <w:widowControl w:val="0"/>
        <w:kinsoku/>
        <w:wordWrap/>
        <w:overflowPunct/>
        <w:topLinePunct w:val="0"/>
        <w:autoSpaceDE/>
        <w:autoSpaceDN/>
        <w:bidi w:val="0"/>
        <w:adjustRightInd/>
        <w:snapToGrid/>
        <w:spacing w:line="592" w:lineRule="exact"/>
        <w:ind w:firstLine="0"/>
        <w:textAlignment w:val="auto"/>
        <w:rPr>
          <w:rFonts w:hint="eastAsia" w:ascii="仿宋_GB2312" w:eastAsia="仿宋_GB2312"/>
          <w:color w:val="auto"/>
        </w:rPr>
      </w:pPr>
      <w:r>
        <w:rPr>
          <w:rFonts w:hint="eastAsia" w:ascii="仿宋_GB2312" w:eastAsia="仿宋_GB2312"/>
          <w:color w:val="auto"/>
          <w:lang w:val="en-US" w:eastAsia="zh-CN"/>
        </w:rPr>
        <w:t>或授权委托人</w:t>
      </w:r>
      <w:r>
        <w:rPr>
          <w:rFonts w:hint="eastAsia" w:ascii="仿宋_GB2312" w:eastAsia="仿宋_GB2312"/>
          <w:color w:val="auto"/>
        </w:rPr>
        <w:t xml:space="preserve">(签字):              </w:t>
      </w:r>
      <w:r>
        <w:rPr>
          <w:rFonts w:hint="eastAsia" w:ascii="仿宋_GB2312" w:eastAsia="仿宋_GB2312"/>
          <w:color w:val="auto"/>
          <w:lang w:val="en-US" w:eastAsia="zh-CN"/>
        </w:rPr>
        <w:t>或授权委托人</w:t>
      </w:r>
      <w:r>
        <w:rPr>
          <w:rFonts w:hint="eastAsia" w:ascii="仿宋_GB2312" w:eastAsia="仿宋_GB2312"/>
          <w:color w:val="auto"/>
        </w:rPr>
        <w:t>(签字):</w:t>
      </w:r>
    </w:p>
    <w:p w14:paraId="045B0A50">
      <w:pPr>
        <w:pStyle w:val="6"/>
        <w:spacing w:line="592" w:lineRule="exact"/>
        <w:rPr>
          <w:rFonts w:hint="eastAsia" w:ascii="仿宋_GB2312" w:eastAsia="仿宋_GB2312" w:hAnsiTheme="minorHAnsi"/>
          <w:color w:val="auto"/>
          <w:szCs w:val="20"/>
          <w:lang w:val="en-US" w:eastAsia="zh-CN"/>
        </w:rPr>
      </w:pPr>
      <w:r>
        <w:rPr>
          <w:rFonts w:hint="eastAsia" w:ascii="仿宋_GB2312" w:eastAsia="仿宋_GB2312"/>
          <w:color w:val="auto"/>
        </w:rPr>
        <w:t xml:space="preserve">日  期:                           日  期： </w:t>
      </w:r>
    </w:p>
    <w:sectPr>
      <w:headerReference r:id="rId3" w:type="default"/>
      <w:footerReference r:id="rId4"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楷体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C0E034">
    <w:pPr>
      <w:pStyle w:val="7"/>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0634879">
                          <w:pPr>
                            <w:pStyle w:val="7"/>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14</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40634879">
                    <w:pPr>
                      <w:pStyle w:val="7"/>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14</w:t>
                    </w:r>
                    <w:r>
                      <w:fldChar w:fldCharType="end"/>
                    </w:r>
                    <w:r>
                      <w:t xml:space="preserve"> 页</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CD4A7E">
    <w:pPr>
      <w:pStyle w:val="8"/>
      <w:pBdr>
        <w:bottom w:val="none" w:color="auto" w:sz="0" w:space="0"/>
      </w:pBdr>
      <w:jc w:val="both"/>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6BB9D32"/>
    <w:multiLevelType w:val="singleLevel"/>
    <w:tmpl w:val="96BB9D32"/>
    <w:lvl w:ilvl="0" w:tentative="0">
      <w:start w:val="2"/>
      <w:numFmt w:val="decimal"/>
      <w:lvlText w:val="%1."/>
      <w:lvlJc w:val="left"/>
      <w:pPr>
        <w:tabs>
          <w:tab w:val="left" w:pos="312"/>
        </w:tabs>
      </w:pPr>
    </w:lvl>
  </w:abstractNum>
  <w:abstractNum w:abstractNumId="1">
    <w:nsid w:val="A2064B78"/>
    <w:multiLevelType w:val="singleLevel"/>
    <w:tmpl w:val="A2064B78"/>
    <w:lvl w:ilvl="0" w:tentative="0">
      <w:start w:val="1"/>
      <w:numFmt w:val="decimal"/>
      <w:lvlText w:val="%1."/>
      <w:lvlJc w:val="left"/>
      <w:pPr>
        <w:tabs>
          <w:tab w:val="left" w:pos="312"/>
        </w:tabs>
      </w:pPr>
    </w:lvl>
  </w:abstractNum>
  <w:abstractNum w:abstractNumId="2">
    <w:nsid w:val="645A3C00"/>
    <w:multiLevelType w:val="singleLevel"/>
    <w:tmpl w:val="645A3C00"/>
    <w:lvl w:ilvl="0" w:tentative="0">
      <w:start w:val="1"/>
      <w:numFmt w:val="chineseCounting"/>
      <w:suff w:val="nothing"/>
      <w:lvlText w:val="%1、"/>
      <w:lvlJc w:val="left"/>
      <w:rPr>
        <w:rFonts w:hint="eastAsia"/>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trackRevisions w:val="1"/>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Y5YmYwM2QyY2UzNDdjNmZlNDlmZDY1OGNlZTcxMWEifQ=="/>
  </w:docVars>
  <w:rsids>
    <w:rsidRoot w:val="6B262C54"/>
    <w:rsid w:val="00177821"/>
    <w:rsid w:val="00B57F8A"/>
    <w:rsid w:val="00D05BC6"/>
    <w:rsid w:val="028A0190"/>
    <w:rsid w:val="02EB239A"/>
    <w:rsid w:val="041871BE"/>
    <w:rsid w:val="04510922"/>
    <w:rsid w:val="051C4A8C"/>
    <w:rsid w:val="05392D95"/>
    <w:rsid w:val="08B82D1E"/>
    <w:rsid w:val="08DF02AB"/>
    <w:rsid w:val="0A2C5771"/>
    <w:rsid w:val="0C413D3E"/>
    <w:rsid w:val="0D1F291D"/>
    <w:rsid w:val="0D5C45C0"/>
    <w:rsid w:val="0E0930D6"/>
    <w:rsid w:val="0E0932DB"/>
    <w:rsid w:val="0E266908"/>
    <w:rsid w:val="0E49753B"/>
    <w:rsid w:val="0ED004A4"/>
    <w:rsid w:val="0EE7435D"/>
    <w:rsid w:val="0F8C6CB2"/>
    <w:rsid w:val="0FA1450C"/>
    <w:rsid w:val="0FDF2ECE"/>
    <w:rsid w:val="119105B0"/>
    <w:rsid w:val="127F48AC"/>
    <w:rsid w:val="12D527C1"/>
    <w:rsid w:val="12ED10AF"/>
    <w:rsid w:val="137D7772"/>
    <w:rsid w:val="13E40E6B"/>
    <w:rsid w:val="147E306D"/>
    <w:rsid w:val="150C0EEF"/>
    <w:rsid w:val="153C78A8"/>
    <w:rsid w:val="166D15EC"/>
    <w:rsid w:val="16EF2001"/>
    <w:rsid w:val="17125CEF"/>
    <w:rsid w:val="17171557"/>
    <w:rsid w:val="17322457"/>
    <w:rsid w:val="17DA1E3E"/>
    <w:rsid w:val="194A1770"/>
    <w:rsid w:val="1960741E"/>
    <w:rsid w:val="197B6936"/>
    <w:rsid w:val="198A4263"/>
    <w:rsid w:val="1A002777"/>
    <w:rsid w:val="1A49625E"/>
    <w:rsid w:val="1B1F697F"/>
    <w:rsid w:val="1D563FFD"/>
    <w:rsid w:val="1DBE4416"/>
    <w:rsid w:val="1DCF0496"/>
    <w:rsid w:val="1DDD524D"/>
    <w:rsid w:val="1FA83694"/>
    <w:rsid w:val="1FAE7233"/>
    <w:rsid w:val="2017088C"/>
    <w:rsid w:val="204539F3"/>
    <w:rsid w:val="20833799"/>
    <w:rsid w:val="21480A2B"/>
    <w:rsid w:val="21BE719F"/>
    <w:rsid w:val="22B45EAC"/>
    <w:rsid w:val="22FC638F"/>
    <w:rsid w:val="23465CFA"/>
    <w:rsid w:val="242D23BA"/>
    <w:rsid w:val="24AD52A9"/>
    <w:rsid w:val="25760785"/>
    <w:rsid w:val="258E6E89"/>
    <w:rsid w:val="25D90851"/>
    <w:rsid w:val="26413EFB"/>
    <w:rsid w:val="2723638D"/>
    <w:rsid w:val="28794927"/>
    <w:rsid w:val="28BB61E6"/>
    <w:rsid w:val="29216F58"/>
    <w:rsid w:val="293E0BC6"/>
    <w:rsid w:val="299E494A"/>
    <w:rsid w:val="29A70519"/>
    <w:rsid w:val="29D357B2"/>
    <w:rsid w:val="2A26455B"/>
    <w:rsid w:val="2A6B7798"/>
    <w:rsid w:val="2B335216"/>
    <w:rsid w:val="2CA43435"/>
    <w:rsid w:val="2D3C72AF"/>
    <w:rsid w:val="2E7F7D8C"/>
    <w:rsid w:val="2E83771E"/>
    <w:rsid w:val="2FD72F62"/>
    <w:rsid w:val="2FEA2606"/>
    <w:rsid w:val="30252A1F"/>
    <w:rsid w:val="30391CCE"/>
    <w:rsid w:val="30A16CE6"/>
    <w:rsid w:val="30E3277E"/>
    <w:rsid w:val="311E5564"/>
    <w:rsid w:val="319475D5"/>
    <w:rsid w:val="31D3302D"/>
    <w:rsid w:val="326E42CA"/>
    <w:rsid w:val="328C1D41"/>
    <w:rsid w:val="34822A19"/>
    <w:rsid w:val="35002171"/>
    <w:rsid w:val="35243365"/>
    <w:rsid w:val="35C34243"/>
    <w:rsid w:val="364D0712"/>
    <w:rsid w:val="367F15EF"/>
    <w:rsid w:val="36D05553"/>
    <w:rsid w:val="372A5719"/>
    <w:rsid w:val="37A815A1"/>
    <w:rsid w:val="380D00E1"/>
    <w:rsid w:val="382471D8"/>
    <w:rsid w:val="385555E4"/>
    <w:rsid w:val="38F66DC7"/>
    <w:rsid w:val="39427657"/>
    <w:rsid w:val="39706B79"/>
    <w:rsid w:val="3A7B39A1"/>
    <w:rsid w:val="3A8076AB"/>
    <w:rsid w:val="3C463BC1"/>
    <w:rsid w:val="3DE73182"/>
    <w:rsid w:val="3DFD29A6"/>
    <w:rsid w:val="3F051B12"/>
    <w:rsid w:val="3F8213B4"/>
    <w:rsid w:val="3FF518AB"/>
    <w:rsid w:val="40F123AF"/>
    <w:rsid w:val="424A4A9E"/>
    <w:rsid w:val="43704317"/>
    <w:rsid w:val="455B07C9"/>
    <w:rsid w:val="4691012F"/>
    <w:rsid w:val="47480CBD"/>
    <w:rsid w:val="484D0086"/>
    <w:rsid w:val="48DF6D49"/>
    <w:rsid w:val="49397EDB"/>
    <w:rsid w:val="49A87C69"/>
    <w:rsid w:val="4B117A90"/>
    <w:rsid w:val="4B1A157E"/>
    <w:rsid w:val="4B326CDB"/>
    <w:rsid w:val="4C9646F1"/>
    <w:rsid w:val="4D0A3EAF"/>
    <w:rsid w:val="4D1B4BF6"/>
    <w:rsid w:val="4ECF0252"/>
    <w:rsid w:val="4F4533DB"/>
    <w:rsid w:val="50B911E8"/>
    <w:rsid w:val="51850F13"/>
    <w:rsid w:val="51D004F0"/>
    <w:rsid w:val="52510995"/>
    <w:rsid w:val="53422EDD"/>
    <w:rsid w:val="53C47D96"/>
    <w:rsid w:val="547B4D80"/>
    <w:rsid w:val="55344AA7"/>
    <w:rsid w:val="55556BDF"/>
    <w:rsid w:val="55CA0F67"/>
    <w:rsid w:val="55ED7648"/>
    <w:rsid w:val="56344A2D"/>
    <w:rsid w:val="57272B15"/>
    <w:rsid w:val="578C4726"/>
    <w:rsid w:val="57D9741F"/>
    <w:rsid w:val="57FD3876"/>
    <w:rsid w:val="5866141B"/>
    <w:rsid w:val="58694977"/>
    <w:rsid w:val="591E5FE6"/>
    <w:rsid w:val="596731E5"/>
    <w:rsid w:val="598B70EC"/>
    <w:rsid w:val="59F82547"/>
    <w:rsid w:val="5A41373B"/>
    <w:rsid w:val="5BE014E5"/>
    <w:rsid w:val="5C3D4C5F"/>
    <w:rsid w:val="5D4B0BA8"/>
    <w:rsid w:val="5D656296"/>
    <w:rsid w:val="5D9702C9"/>
    <w:rsid w:val="5D9D47D5"/>
    <w:rsid w:val="5DC42740"/>
    <w:rsid w:val="5DEB0245"/>
    <w:rsid w:val="5E015742"/>
    <w:rsid w:val="5E8421DD"/>
    <w:rsid w:val="5EC5741C"/>
    <w:rsid w:val="5F941362"/>
    <w:rsid w:val="5FA218E3"/>
    <w:rsid w:val="61897F29"/>
    <w:rsid w:val="61B825BC"/>
    <w:rsid w:val="61C805F8"/>
    <w:rsid w:val="625C16C5"/>
    <w:rsid w:val="63287D15"/>
    <w:rsid w:val="63C26B87"/>
    <w:rsid w:val="64177A6E"/>
    <w:rsid w:val="647D5514"/>
    <w:rsid w:val="64B90B25"/>
    <w:rsid w:val="64CF20F6"/>
    <w:rsid w:val="651E612B"/>
    <w:rsid w:val="6A413A96"/>
    <w:rsid w:val="6A9E2C97"/>
    <w:rsid w:val="6ACB3360"/>
    <w:rsid w:val="6AF97ECD"/>
    <w:rsid w:val="6B262C54"/>
    <w:rsid w:val="6DD15131"/>
    <w:rsid w:val="6E3D6C55"/>
    <w:rsid w:val="6FAA5C3A"/>
    <w:rsid w:val="70D171F6"/>
    <w:rsid w:val="71341C5F"/>
    <w:rsid w:val="715220E5"/>
    <w:rsid w:val="7157594D"/>
    <w:rsid w:val="726925EF"/>
    <w:rsid w:val="73597312"/>
    <w:rsid w:val="742D6E39"/>
    <w:rsid w:val="75D21A46"/>
    <w:rsid w:val="761D4D0F"/>
    <w:rsid w:val="764B6696"/>
    <w:rsid w:val="76645F0C"/>
    <w:rsid w:val="77065E4C"/>
    <w:rsid w:val="773C186D"/>
    <w:rsid w:val="77813FB8"/>
    <w:rsid w:val="77C20B3C"/>
    <w:rsid w:val="785B3F75"/>
    <w:rsid w:val="79C92CA6"/>
    <w:rsid w:val="79D977C5"/>
    <w:rsid w:val="79ED738C"/>
    <w:rsid w:val="7A356364"/>
    <w:rsid w:val="7ADE0E8D"/>
    <w:rsid w:val="7B0345BB"/>
    <w:rsid w:val="7B7018CD"/>
    <w:rsid w:val="7BBA2432"/>
    <w:rsid w:val="7D231D04"/>
    <w:rsid w:val="7D3E3E65"/>
    <w:rsid w:val="7E983B4C"/>
    <w:rsid w:val="7F3E2ADD"/>
    <w:rsid w:val="7F4C461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qFormat/>
    <w:uiPriority w:val="0"/>
    <w:pPr>
      <w:keepNext/>
      <w:keepLines/>
      <w:spacing w:before="260" w:after="260" w:line="416" w:lineRule="auto"/>
      <w:outlineLvl w:val="2"/>
    </w:pPr>
    <w:rPr>
      <w:b/>
      <w:bCs/>
      <w:sz w:val="32"/>
      <w:szCs w:val="32"/>
    </w:rPr>
  </w:style>
  <w:style w:type="character" w:default="1" w:styleId="11">
    <w:name w:val="Default Paragraph Font"/>
    <w:semiHidden/>
    <w:qFormat/>
    <w:uiPriority w:val="0"/>
  </w:style>
  <w:style w:type="table" w:default="1" w:styleId="10">
    <w:name w:val="Normal Table"/>
    <w:semiHidden/>
    <w:qFormat/>
    <w:uiPriority w:val="0"/>
    <w:tblPr>
      <w:tblCellMar>
        <w:top w:w="0" w:type="dxa"/>
        <w:left w:w="108" w:type="dxa"/>
        <w:bottom w:w="0" w:type="dxa"/>
        <w:right w:w="108" w:type="dxa"/>
      </w:tblCellMar>
    </w:tblPr>
  </w:style>
  <w:style w:type="paragraph" w:styleId="3">
    <w:name w:val="Normal Indent"/>
    <w:basedOn w:val="1"/>
    <w:unhideWhenUsed/>
    <w:qFormat/>
    <w:uiPriority w:val="0"/>
    <w:pPr>
      <w:ind w:firstLine="420" w:firstLineChars="200"/>
    </w:pPr>
    <w:rPr>
      <w:rFonts w:ascii="Calibri" w:hAnsi="Calibri"/>
    </w:rPr>
  </w:style>
  <w:style w:type="paragraph" w:styleId="4">
    <w:name w:val="annotation text"/>
    <w:basedOn w:val="1"/>
    <w:qFormat/>
    <w:uiPriority w:val="0"/>
    <w:pPr>
      <w:jc w:val="left"/>
    </w:pPr>
  </w:style>
  <w:style w:type="paragraph" w:styleId="5">
    <w:name w:val="Body Text"/>
    <w:basedOn w:val="1"/>
    <w:next w:val="1"/>
    <w:qFormat/>
    <w:uiPriority w:val="0"/>
    <w:rPr>
      <w:rFonts w:ascii="宋体" w:hAnsi="Arial"/>
      <w:sz w:val="28"/>
    </w:rPr>
  </w:style>
  <w:style w:type="paragraph" w:styleId="6">
    <w:name w:val="Body Text Indent"/>
    <w:basedOn w:val="1"/>
    <w:qFormat/>
    <w:uiPriority w:val="0"/>
    <w:pPr>
      <w:ind w:firstLine="525"/>
    </w:pPr>
    <w:rPr>
      <w:rFonts w:eastAsia="楷体_GB2312"/>
      <w:sz w:val="28"/>
      <w:szCs w:val="20"/>
    </w:rPr>
  </w:style>
  <w:style w:type="paragraph" w:styleId="7">
    <w:name w:val="footer"/>
    <w:basedOn w:val="1"/>
    <w:qFormat/>
    <w:uiPriority w:val="0"/>
    <w:pPr>
      <w:tabs>
        <w:tab w:val="center" w:pos="4153"/>
        <w:tab w:val="right" w:pos="8306"/>
      </w:tabs>
      <w:snapToGrid w:val="0"/>
      <w:jc w:val="left"/>
    </w:pPr>
    <w:rPr>
      <w:sz w:val="18"/>
    </w:rPr>
  </w:style>
  <w:style w:type="paragraph" w:styleId="8">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9">
    <w:name w:val="Normal (Web)"/>
    <w:basedOn w:val="1"/>
    <w:autoRedefine/>
    <w:qFormat/>
    <w:uiPriority w:val="0"/>
    <w:pPr>
      <w:spacing w:beforeAutospacing="1" w:afterAutospacing="1"/>
      <w:jc w:val="left"/>
    </w:pPr>
    <w:rPr>
      <w:rFonts w:cs="Times New Roman"/>
      <w:kern w:val="0"/>
      <w:sz w:val="24"/>
    </w:rPr>
  </w:style>
  <w:style w:type="character" w:styleId="12">
    <w:name w:val="Strong"/>
    <w:basedOn w:val="11"/>
    <w:qFormat/>
    <w:uiPriority w:val="0"/>
    <w:rPr>
      <w:b/>
    </w:rPr>
  </w:style>
  <w:style w:type="paragraph" w:styleId="13">
    <w:name w:val="List Paragraph"/>
    <w:basedOn w:val="1"/>
    <w:qFormat/>
    <w:uiPriority w:val="1"/>
    <w:pPr>
      <w:ind w:left="120" w:firstLine="420"/>
    </w:pPr>
    <w:rPr>
      <w:rFonts w:ascii="宋体" w:hAnsi="宋体" w:cs="宋体"/>
      <w:lang w:val="zh-CN" w:bidi="zh-CN"/>
    </w:rPr>
  </w:style>
  <w:style w:type="paragraph" w:customStyle="1" w:styleId="14">
    <w:name w:val="Table Paragraph"/>
    <w:basedOn w:val="1"/>
    <w:autoRedefine/>
    <w:qFormat/>
    <w:uiPriority w:val="1"/>
    <w:rPr>
      <w:rFonts w:ascii="宋体" w:hAnsi="宋体" w:cs="宋体"/>
      <w:lang w:val="zh-CN" w:bidi="zh-CN"/>
    </w:rPr>
  </w:style>
  <w:style w:type="paragraph" w:customStyle="1" w:styleId="15">
    <w:name w:val="正文_0_0"/>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16">
    <w:name w:val="font41"/>
    <w:basedOn w:val="11"/>
    <w:qFormat/>
    <w:uiPriority w:val="0"/>
    <w:rPr>
      <w:rFonts w:ascii="Arial" w:hAnsi="Arial" w:cs="Arial"/>
      <w:color w:val="000000"/>
      <w:sz w:val="22"/>
      <w:szCs w:val="22"/>
      <w:u w:val="none"/>
    </w:rPr>
  </w:style>
  <w:style w:type="character" w:customStyle="1" w:styleId="17">
    <w:name w:val="font51"/>
    <w:basedOn w:val="11"/>
    <w:autoRedefine/>
    <w:qFormat/>
    <w:uiPriority w:val="0"/>
    <w:rPr>
      <w:rFonts w:ascii="宋体" w:hAnsi="宋体" w:eastAsia="宋体" w:cs="宋体"/>
      <w:color w:val="000000"/>
      <w:sz w:val="24"/>
      <w:szCs w:val="24"/>
      <w:u w:val="none"/>
    </w:rPr>
  </w:style>
  <w:style w:type="character" w:customStyle="1" w:styleId="18">
    <w:name w:val="font61"/>
    <w:basedOn w:val="11"/>
    <w:qFormat/>
    <w:uiPriority w:val="0"/>
    <w:rPr>
      <w:rFonts w:hint="eastAsia" w:ascii="宋体" w:hAnsi="宋体" w:eastAsia="宋体" w:cs="宋体"/>
      <w:color w:val="000000"/>
      <w:sz w:val="24"/>
      <w:szCs w:val="24"/>
      <w:u w:val="none"/>
    </w:rPr>
  </w:style>
  <w:style w:type="character" w:customStyle="1" w:styleId="19">
    <w:name w:val="font11"/>
    <w:basedOn w:val="11"/>
    <w:qFormat/>
    <w:uiPriority w:val="0"/>
    <w:rPr>
      <w:rFonts w:hint="eastAsia" w:ascii="仿宋" w:hAnsi="仿宋" w:eastAsia="仿宋" w:cs="仿宋"/>
      <w:color w:val="000000"/>
      <w:sz w:val="28"/>
      <w:szCs w:val="28"/>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22</Pages>
  <Words>7317</Words>
  <Characters>7586</Characters>
  <Lines>0</Lines>
  <Paragraphs>0</Paragraphs>
  <TotalTime>0</TotalTime>
  <ScaleCrop>false</ScaleCrop>
  <LinksUpToDate>false</LinksUpToDate>
  <CharactersWithSpaces>8269</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2023-08-20T16:13:00Z</dcterms:created>
  <dc:creator>mhh</dc:creator>
  <cp:lastModifiedBy>温斐焱</cp:lastModifiedBy>
  <cp:lastPrinted>2025-05-06T09:00:00Z</cp:lastPrinted>
  <dcterms:modified xsi:type="dcterms:W3CDTF">2026-05-08T03:29:47Z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E30A2FE18BB24033B760A1D7977AD6AA_13</vt:lpwstr>
  </property>
  <property fmtid="{D5CDD505-2E9C-101B-9397-08002B2CF9AE}" pid="4" name="KSOTemplateDocerSaveRecord">
    <vt:lpwstr>eyJoZGlkIjoiNzg2MTcxZGFlNzc0ZjBjNWFmZjI1ODMxZGZiMTc3ZTUiLCJ1c2VySWQiOiIxNjUwODYxNjQwIn0=</vt:lpwstr>
  </property>
</Properties>
</file>