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3D12FE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 w14:paraId="4C88F9B8"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512"/>
        <w:gridCol w:w="1354"/>
        <w:gridCol w:w="2433"/>
        <w:gridCol w:w="1497"/>
        <w:gridCol w:w="974"/>
        <w:gridCol w:w="1059"/>
      </w:tblGrid>
      <w:tr w14:paraId="76C3E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3293FC10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宿水路口停车场新能源汽车相关服务招商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57FD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6572720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合肥城市泊车投资管理有限公司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6DBC7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631" w:type="dxa"/>
            <w:noWrap w:val="0"/>
            <w:vAlign w:val="center"/>
          </w:tcPr>
          <w:p w14:paraId="75154FA3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6D64D24B"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3962E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noWrap w:val="0"/>
            <w:vAlign w:val="center"/>
          </w:tcPr>
          <w:p w14:paraId="71BA7A9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询价项目范围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30D02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宿水路口停车场3个车位租赁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DFB2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noWrap w:val="0"/>
            <w:vAlign w:val="center"/>
          </w:tcPr>
          <w:p w14:paraId="2312532D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0BF19831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00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 w14:paraId="04445BD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合肥市瑶海区东方大厦22楼2220室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77486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631" w:type="dxa"/>
            <w:noWrap w:val="0"/>
            <w:vAlign w:val="center"/>
          </w:tcPr>
          <w:p w14:paraId="75882B5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5D052A64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</w:t>
            </w:r>
          </w:p>
        </w:tc>
      </w:tr>
      <w:tr w14:paraId="13FF6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631" w:type="dxa"/>
            <w:vMerge w:val="restart"/>
            <w:noWrap w:val="0"/>
            <w:vAlign w:val="center"/>
          </w:tcPr>
          <w:p w14:paraId="6DCCFC11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512" w:type="dxa"/>
            <w:noWrap w:val="0"/>
            <w:vAlign w:val="center"/>
          </w:tcPr>
          <w:p w14:paraId="7E2EA242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354" w:type="dxa"/>
            <w:noWrap w:val="0"/>
            <w:vAlign w:val="center"/>
          </w:tcPr>
          <w:p w14:paraId="533608E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</w:t>
            </w:r>
          </w:p>
        </w:tc>
        <w:tc>
          <w:tcPr>
            <w:tcW w:w="2433" w:type="dxa"/>
            <w:noWrap w:val="0"/>
            <w:vAlign w:val="center"/>
          </w:tcPr>
          <w:p w14:paraId="4107AF39"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项目特征描述</w:t>
            </w:r>
          </w:p>
        </w:tc>
        <w:tc>
          <w:tcPr>
            <w:tcW w:w="1497" w:type="dxa"/>
            <w:noWrap w:val="0"/>
            <w:vAlign w:val="center"/>
          </w:tcPr>
          <w:p w14:paraId="2EE3540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单车位年租金底价（元 / 年）</w:t>
            </w:r>
          </w:p>
        </w:tc>
        <w:tc>
          <w:tcPr>
            <w:tcW w:w="974" w:type="dxa"/>
            <w:noWrap w:val="0"/>
            <w:vAlign w:val="center"/>
          </w:tcPr>
          <w:p w14:paraId="3703E8F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整体年租金底价（元 / 年）</w:t>
            </w:r>
          </w:p>
        </w:tc>
        <w:tc>
          <w:tcPr>
            <w:tcW w:w="1059" w:type="dxa"/>
            <w:noWrap w:val="0"/>
            <w:vAlign w:val="center"/>
          </w:tcPr>
          <w:p w14:paraId="112B529E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 w14:paraId="77056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6DAD060A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512" w:type="dxa"/>
            <w:noWrap w:val="0"/>
            <w:vAlign w:val="center"/>
          </w:tcPr>
          <w:p w14:paraId="150CD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1</w:t>
            </w:r>
          </w:p>
        </w:tc>
        <w:tc>
          <w:tcPr>
            <w:tcW w:w="1354" w:type="dxa"/>
            <w:noWrap w:val="0"/>
            <w:vAlign w:val="center"/>
          </w:tcPr>
          <w:p w14:paraId="62880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宿水路口停车场新能源汽车相关服务招商</w:t>
            </w:r>
          </w:p>
        </w:tc>
        <w:tc>
          <w:tcPr>
            <w:tcW w:w="2433" w:type="dxa"/>
            <w:noWrap w:val="0"/>
            <w:vAlign w:val="center"/>
          </w:tcPr>
          <w:p w14:paraId="3F1658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宿水路口停车场3个车位出租，约 39㎡，用于新能源汽车经营服务相关日常办公</w:t>
            </w:r>
          </w:p>
        </w:tc>
        <w:tc>
          <w:tcPr>
            <w:tcW w:w="1497" w:type="dxa"/>
            <w:noWrap w:val="0"/>
            <w:vAlign w:val="center"/>
          </w:tcPr>
          <w:p w14:paraId="15642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4560</w:t>
            </w:r>
          </w:p>
        </w:tc>
        <w:tc>
          <w:tcPr>
            <w:tcW w:w="974" w:type="dxa"/>
            <w:noWrap w:val="0"/>
            <w:vAlign w:val="center"/>
          </w:tcPr>
          <w:p w14:paraId="4BE62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13680</w:t>
            </w:r>
          </w:p>
        </w:tc>
        <w:tc>
          <w:tcPr>
            <w:tcW w:w="1059" w:type="dxa"/>
            <w:noWrap w:val="0"/>
            <w:vAlign w:val="center"/>
          </w:tcPr>
          <w:p w14:paraId="428C0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报价不得低于租金底价</w:t>
            </w:r>
          </w:p>
        </w:tc>
      </w:tr>
      <w:tr w14:paraId="07CC7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086BE6BE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66" w:type="dxa"/>
            <w:gridSpan w:val="2"/>
            <w:noWrap w:val="0"/>
            <w:vAlign w:val="center"/>
          </w:tcPr>
          <w:p w14:paraId="2F391A04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意向方年租金报价（元 / 年，不得低于底价）</w:t>
            </w:r>
          </w:p>
        </w:tc>
        <w:tc>
          <w:tcPr>
            <w:tcW w:w="5963" w:type="dxa"/>
            <w:gridSpan w:val="4"/>
            <w:noWrap w:val="0"/>
            <w:vAlign w:val="center"/>
          </w:tcPr>
          <w:p w14:paraId="6714BDAE">
            <w:pPr>
              <w:ind w:firstLine="5040" w:firstLineChars="24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7E651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492C6024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2E85EEB1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2AB8DD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631" w:type="dxa"/>
            <w:noWrap w:val="0"/>
            <w:vAlign w:val="center"/>
          </w:tcPr>
          <w:p w14:paraId="7CFBA221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31D71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0E725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7"/>
            <w:noWrap w:val="0"/>
            <w:vAlign w:val="top"/>
          </w:tcPr>
          <w:p w14:paraId="42792F10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28ACD9D3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 w14:paraId="1FDBA54E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5D94BE04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 w14:paraId="3D71E2DD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6BCD9242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 w14:paraId="3A068F98"/>
    <w:p w14:paraId="1B09E98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1906B2"/>
    <w:rsid w:val="0A190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2026-03-12T07:18:00Z</dcterms:created>
  <dc:creator>coofar</dc:creator>
  <cp:lastModifiedBy>coofar</cp:lastModifiedBy>
  <dcterms:modified xsi:type="dcterms:W3CDTF">2026-03-12T07:18:16Z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B0D4B4A5340747FB9FAD583E6F5C9461_11</vt:lpwstr>
  </property>
  <property fmtid="{D5CDD505-2E9C-101B-9397-08002B2CF9AE}" pid="4" name="KSOTemplateDocerSaveRecord">
    <vt:lpwstr>eyJoZGlkIjoiYjMyNTk1YWFiZTJlNTYyMzU1ZjU5ZGQzYjZjN2JkMmYiLCJ1c2VySWQiOiI1MzM1ODE0MzcifQ==</vt:lpwstr>
  </property>
</Properties>
</file>